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479" w:rsidRDefault="00D30479">
      <w:pPr>
        <w:rPr>
          <w:sz w:val="32"/>
          <w:szCs w:val="32"/>
        </w:rPr>
      </w:pPr>
    </w:p>
    <w:p w:rsidR="00D30479" w:rsidRDefault="005914FB" w:rsidP="005A3937">
      <w:pPr>
        <w:pStyle w:val="1"/>
        <w:spacing w:line="540" w:lineRule="exact"/>
        <w:ind w:firstLineChars="150" w:firstLine="663"/>
        <w:rPr>
          <w:rFonts w:ascii="方正小标宋_GBK" w:eastAsia="方正小标宋_GBK" w:hAnsi="方正小标宋_GBK" w:cs="方正小标宋_GBK"/>
          <w:b w:val="0"/>
          <w:bCs w:val="0"/>
        </w:rPr>
      </w:pPr>
      <w:bookmarkStart w:id="0" w:name="OLE_LINK1"/>
      <w:r>
        <w:rPr>
          <w:rFonts w:hint="eastAsia"/>
        </w:rPr>
        <w:t>赣州市委讲师团</w:t>
      </w:r>
      <w:r>
        <w:rPr>
          <w:rFonts w:ascii="方正小标宋_GBK" w:eastAsia="方正小标宋_GBK" w:hAnsi="方正小标宋_GBK" w:cs="方正小标宋_GBK" w:hint="eastAsia"/>
          <w:b w:val="0"/>
          <w:bCs w:val="0"/>
        </w:rPr>
        <w:t>2021年部门预算</w:t>
      </w:r>
    </w:p>
    <w:bookmarkEnd w:id="0"/>
    <w:p w:rsidR="00D30479" w:rsidRDefault="005914FB">
      <w:pPr>
        <w:spacing w:line="540" w:lineRule="exact"/>
        <w:jc w:val="center"/>
        <w:rPr>
          <w:rFonts w:ascii="黑体" w:eastAsia="黑体" w:hAnsi="黑体" w:cs="黑体"/>
          <w:sz w:val="44"/>
          <w:szCs w:val="44"/>
        </w:rPr>
      </w:pPr>
      <w:r>
        <w:rPr>
          <w:rFonts w:ascii="黑体" w:eastAsia="黑体" w:hAnsi="黑体" w:cs="黑体" w:hint="eastAsia"/>
          <w:sz w:val="44"/>
          <w:szCs w:val="44"/>
        </w:rPr>
        <w:t>目  录</w:t>
      </w:r>
    </w:p>
    <w:p w:rsidR="00D30479" w:rsidRDefault="00D30479">
      <w:pPr>
        <w:spacing w:line="540" w:lineRule="exact"/>
        <w:rPr>
          <w:sz w:val="44"/>
          <w:szCs w:val="44"/>
        </w:rPr>
      </w:pPr>
    </w:p>
    <w:p w:rsidR="00D30479" w:rsidRDefault="005914FB">
      <w:pPr>
        <w:pStyle w:val="p0"/>
        <w:tabs>
          <w:tab w:val="right" w:pos="8306"/>
        </w:tabs>
        <w:spacing w:line="56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 xml:space="preserve">第一部分  </w:t>
      </w:r>
      <w:r w:rsidR="00FC1E79" w:rsidRPr="00FC1E79">
        <w:rPr>
          <w:rFonts w:ascii="仿宋_GB2312" w:eastAsia="仿宋_GB2312"/>
          <w:b/>
          <w:bCs/>
          <w:color w:val="000000"/>
          <w:sz w:val="32"/>
          <w:szCs w:val="32"/>
        </w:rPr>
        <w:fldChar w:fldCharType="begin"/>
      </w:r>
      <w:r>
        <w:rPr>
          <w:rFonts w:ascii="仿宋_GB2312" w:eastAsia="仿宋_GB2312"/>
          <w:b/>
          <w:bCs/>
          <w:color w:val="000000"/>
          <w:sz w:val="32"/>
          <w:szCs w:val="32"/>
        </w:rPr>
        <w:instrText>MERGEFIELD ${page400644146.ds509943833_REP_JXJC_AGENCY_WZR_NAME}</w:instrText>
      </w:r>
      <w:r w:rsidR="00FC1E79" w:rsidRPr="00FC1E79">
        <w:rPr>
          <w:rFonts w:ascii="仿宋_GB2312" w:eastAsia="仿宋_GB2312"/>
          <w:b/>
          <w:bCs/>
          <w:color w:val="000000"/>
          <w:sz w:val="32"/>
          <w:szCs w:val="32"/>
        </w:rPr>
        <w:fldChar w:fldCharType="separate"/>
      </w:r>
      <w:r>
        <w:rPr>
          <w:rFonts w:ascii="仿宋_GB2312" w:eastAsia="仿宋_GB2312" w:hint="eastAsia"/>
          <w:b/>
          <w:bCs/>
          <w:color w:val="000000"/>
          <w:sz w:val="32"/>
          <w:szCs w:val="32"/>
        </w:rPr>
        <w:t>赣州市委讲师团</w:t>
      </w:r>
      <w:r w:rsidR="00FC1E79">
        <w:fldChar w:fldCharType="end"/>
      </w:r>
      <w:r>
        <w:rPr>
          <w:rFonts w:ascii="仿宋_GB2312" w:eastAsia="仿宋_GB2312" w:hint="eastAsia"/>
          <w:b/>
          <w:bCs/>
          <w:color w:val="000000"/>
          <w:sz w:val="32"/>
          <w:szCs w:val="32"/>
        </w:rPr>
        <w:t>概况</w:t>
      </w:r>
      <w:r>
        <w:rPr>
          <w:rFonts w:ascii="仿宋_GB2312" w:eastAsia="仿宋_GB2312"/>
          <w:b/>
          <w:bCs/>
          <w:color w:val="000000"/>
          <w:sz w:val="32"/>
          <w:szCs w:val="32"/>
        </w:rPr>
        <w:tab/>
      </w:r>
    </w:p>
    <w:p w:rsidR="00D30479" w:rsidRDefault="005914FB">
      <w:pPr>
        <w:pStyle w:val="p0"/>
        <w:spacing w:line="560" w:lineRule="atLeast"/>
        <w:ind w:firstLineChars="350" w:firstLine="112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一、部门主要职责</w:t>
      </w:r>
    </w:p>
    <w:p w:rsidR="00D30479" w:rsidRDefault="005914FB">
      <w:pPr>
        <w:pStyle w:val="p0"/>
        <w:spacing w:line="560" w:lineRule="atLeast"/>
        <w:ind w:firstLineChars="400"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二、</w:t>
      </w:r>
      <w:r>
        <w:rPr>
          <w:rFonts w:ascii="Adobe 仿宋 Std R" w:eastAsia="Adobe 仿宋 Std R" w:hAnsi="Adobe 仿宋 Std R" w:cs="黑体" w:hint="eastAsia"/>
          <w:kern w:val="2"/>
          <w:sz w:val="32"/>
          <w:szCs w:val="30"/>
        </w:rPr>
        <w:t>机构设置及人员情况</w:t>
      </w:r>
    </w:p>
    <w:p w:rsidR="00D30479" w:rsidRDefault="005914FB">
      <w:pPr>
        <w:pStyle w:val="p0"/>
        <w:spacing w:line="56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 xml:space="preserve">第二部分  </w:t>
      </w:r>
      <w:r w:rsidR="00FC1E79" w:rsidRPr="00FC1E79">
        <w:rPr>
          <w:rFonts w:ascii="仿宋_GB2312" w:eastAsia="仿宋_GB2312"/>
          <w:b/>
          <w:bCs/>
          <w:color w:val="000000"/>
          <w:sz w:val="32"/>
          <w:szCs w:val="32"/>
        </w:rPr>
        <w:fldChar w:fldCharType="begin"/>
      </w:r>
      <w:r>
        <w:rPr>
          <w:rFonts w:ascii="仿宋_GB2312" w:eastAsia="仿宋_GB2312"/>
          <w:b/>
          <w:bCs/>
          <w:color w:val="000000"/>
          <w:sz w:val="32"/>
          <w:szCs w:val="32"/>
        </w:rPr>
        <w:instrText>MERGEFIELD ${page400644146.ds509943833_REP_JXJC_AGENCY_WZR_NAME}</w:instrText>
      </w:r>
      <w:r w:rsidR="00FC1E79" w:rsidRPr="00FC1E79">
        <w:rPr>
          <w:rFonts w:ascii="仿宋_GB2312" w:eastAsia="仿宋_GB2312"/>
          <w:b/>
          <w:bCs/>
          <w:color w:val="000000"/>
          <w:sz w:val="32"/>
          <w:szCs w:val="32"/>
        </w:rPr>
        <w:fldChar w:fldCharType="separate"/>
      </w:r>
      <w:r>
        <w:rPr>
          <w:rFonts w:ascii="仿宋_GB2312" w:eastAsia="仿宋_GB2312" w:hint="eastAsia"/>
          <w:b/>
          <w:bCs/>
          <w:color w:val="000000"/>
          <w:sz w:val="32"/>
          <w:szCs w:val="32"/>
        </w:rPr>
        <w:t>赣州市委讲师团</w:t>
      </w:r>
      <w:r w:rsidR="00FC1E79">
        <w:fldChar w:fldCharType="end"/>
      </w:r>
      <w:r>
        <w:rPr>
          <w:rFonts w:ascii="仿宋_GB2312" w:eastAsia="仿宋_GB2312" w:hint="eastAsia"/>
          <w:b/>
          <w:bCs/>
          <w:color w:val="000000"/>
          <w:sz w:val="32"/>
          <w:szCs w:val="32"/>
        </w:rPr>
        <w:t>2021年部门预算表</w:t>
      </w:r>
    </w:p>
    <w:p w:rsidR="00D30479" w:rsidRDefault="005914FB">
      <w:pPr>
        <w:pStyle w:val="p0"/>
        <w:spacing w:line="56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一、《收支预算总表》</w:t>
      </w:r>
    </w:p>
    <w:p w:rsidR="00D30479" w:rsidRDefault="005914FB">
      <w:pPr>
        <w:pStyle w:val="p0"/>
        <w:spacing w:line="56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二、《部门收入总表》</w:t>
      </w:r>
    </w:p>
    <w:p w:rsidR="00D30479" w:rsidRDefault="005914FB">
      <w:pPr>
        <w:pStyle w:val="p0"/>
        <w:spacing w:line="56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三、《部门支出总表》</w:t>
      </w:r>
    </w:p>
    <w:p w:rsidR="00D30479" w:rsidRDefault="005914FB">
      <w:pPr>
        <w:pStyle w:val="p0"/>
        <w:spacing w:line="56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四、《财政拨款收支总表》</w:t>
      </w:r>
    </w:p>
    <w:p w:rsidR="00D30479" w:rsidRDefault="005914FB">
      <w:pPr>
        <w:pStyle w:val="p0"/>
        <w:spacing w:line="56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五、《一般公共预算支出表》</w:t>
      </w:r>
    </w:p>
    <w:p w:rsidR="00D30479" w:rsidRDefault="005914FB">
      <w:pPr>
        <w:pStyle w:val="p0"/>
        <w:spacing w:line="56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六、《一般公共预算基本支出表》</w:t>
      </w:r>
    </w:p>
    <w:p w:rsidR="00D30479" w:rsidRDefault="005914FB">
      <w:pPr>
        <w:pStyle w:val="p0"/>
        <w:spacing w:line="56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七、《一般公共预算“三公”经费支出表》</w:t>
      </w:r>
    </w:p>
    <w:p w:rsidR="00D30479" w:rsidRDefault="005914FB">
      <w:pPr>
        <w:pStyle w:val="p0"/>
        <w:spacing w:line="56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八、《政府性基金预算支出表》</w:t>
      </w:r>
    </w:p>
    <w:p w:rsidR="00D30479" w:rsidRDefault="005914FB">
      <w:pPr>
        <w:pStyle w:val="p0"/>
        <w:tabs>
          <w:tab w:val="left" w:pos="6546"/>
        </w:tabs>
        <w:spacing w:line="56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hint="eastAsia"/>
          <w:kern w:val="2"/>
          <w:sz w:val="32"/>
          <w:szCs w:val="30"/>
        </w:rPr>
        <w:t>九、</w:t>
      </w:r>
      <w:r>
        <w:rPr>
          <w:rFonts w:ascii="Adobe 仿宋 Std R" w:eastAsia="Adobe 仿宋 Std R" w:hAnsi="Adobe 仿宋 Std R" w:cs="黑体"/>
          <w:kern w:val="2"/>
          <w:sz w:val="32"/>
          <w:szCs w:val="30"/>
        </w:rPr>
        <w:t>《</w:t>
      </w:r>
      <w:r>
        <w:rPr>
          <w:rFonts w:ascii="Adobe 仿宋 Std R" w:eastAsia="Adobe 仿宋 Std R" w:hAnsi="Adobe 仿宋 Std R" w:cs="黑体" w:hint="eastAsia"/>
          <w:kern w:val="2"/>
          <w:sz w:val="32"/>
          <w:szCs w:val="30"/>
        </w:rPr>
        <w:t>部门整体支出绩效目标表</w:t>
      </w:r>
      <w:r>
        <w:rPr>
          <w:rFonts w:ascii="Adobe 仿宋 Std R" w:eastAsia="Adobe 仿宋 Std R" w:hAnsi="Adobe 仿宋 Std R" w:cs="黑体"/>
          <w:kern w:val="2"/>
          <w:sz w:val="32"/>
          <w:szCs w:val="30"/>
        </w:rPr>
        <w:t>》</w:t>
      </w:r>
    </w:p>
    <w:p w:rsidR="00D30479" w:rsidRDefault="005914FB">
      <w:pPr>
        <w:pStyle w:val="p0"/>
        <w:tabs>
          <w:tab w:val="left" w:pos="6546"/>
        </w:tabs>
        <w:spacing w:line="56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hint="eastAsia"/>
          <w:kern w:val="2"/>
          <w:sz w:val="32"/>
          <w:szCs w:val="30"/>
        </w:rPr>
        <w:t>十、</w:t>
      </w:r>
      <w:r>
        <w:rPr>
          <w:rFonts w:ascii="Adobe 仿宋 Std R" w:eastAsia="Adobe 仿宋 Std R" w:hAnsi="Adobe 仿宋 Std R" w:cs="黑体"/>
          <w:kern w:val="2"/>
          <w:sz w:val="32"/>
          <w:szCs w:val="30"/>
        </w:rPr>
        <w:t>《</w:t>
      </w:r>
      <w:r>
        <w:rPr>
          <w:rFonts w:ascii="Adobe 仿宋 Std R" w:eastAsia="Adobe 仿宋 Std R" w:hAnsi="Adobe 仿宋 Std R" w:cs="黑体" w:hint="eastAsia"/>
          <w:kern w:val="2"/>
          <w:sz w:val="32"/>
          <w:szCs w:val="30"/>
        </w:rPr>
        <w:t>重点项目绩效目标表</w:t>
      </w:r>
      <w:r>
        <w:rPr>
          <w:rFonts w:ascii="Adobe 仿宋 Std R" w:eastAsia="Adobe 仿宋 Std R" w:hAnsi="Adobe 仿宋 Std R" w:cs="黑体"/>
          <w:kern w:val="2"/>
          <w:sz w:val="32"/>
          <w:szCs w:val="30"/>
        </w:rPr>
        <w:t>》</w:t>
      </w:r>
    </w:p>
    <w:p w:rsidR="00D30479" w:rsidRDefault="005914FB">
      <w:pPr>
        <w:pStyle w:val="p0"/>
        <w:spacing w:line="56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 xml:space="preserve">第三部分 </w:t>
      </w:r>
      <w:r w:rsidR="00FC1E79" w:rsidRPr="00FC1E79">
        <w:rPr>
          <w:rFonts w:ascii="仿宋_GB2312" w:eastAsia="仿宋_GB2312"/>
          <w:b/>
          <w:bCs/>
          <w:color w:val="000000"/>
          <w:sz w:val="32"/>
          <w:szCs w:val="32"/>
        </w:rPr>
        <w:fldChar w:fldCharType="begin"/>
      </w:r>
      <w:r>
        <w:rPr>
          <w:rFonts w:ascii="仿宋_GB2312" w:eastAsia="仿宋_GB2312"/>
          <w:b/>
          <w:bCs/>
          <w:color w:val="000000"/>
          <w:sz w:val="32"/>
          <w:szCs w:val="32"/>
        </w:rPr>
        <w:instrText>MERGEFIELD ${page400644146.ds509943833_REP_JXJC_AGENCY_WZR_NAME}</w:instrText>
      </w:r>
      <w:r w:rsidR="00FC1E79" w:rsidRPr="00FC1E79">
        <w:rPr>
          <w:rFonts w:ascii="仿宋_GB2312" w:eastAsia="仿宋_GB2312"/>
          <w:b/>
          <w:bCs/>
          <w:color w:val="000000"/>
          <w:sz w:val="32"/>
          <w:szCs w:val="32"/>
        </w:rPr>
        <w:fldChar w:fldCharType="separate"/>
      </w:r>
      <w:r>
        <w:rPr>
          <w:rFonts w:ascii="仿宋_GB2312" w:eastAsia="仿宋_GB2312" w:hint="eastAsia"/>
          <w:b/>
          <w:bCs/>
          <w:color w:val="000000"/>
          <w:sz w:val="32"/>
          <w:szCs w:val="32"/>
        </w:rPr>
        <w:t>赣州市委讲师团</w:t>
      </w:r>
      <w:r w:rsidR="00FC1E79">
        <w:fldChar w:fldCharType="end"/>
      </w:r>
      <w:r>
        <w:rPr>
          <w:rFonts w:ascii="仿宋_GB2312" w:eastAsia="仿宋_GB2312" w:hint="eastAsia"/>
          <w:b/>
          <w:bCs/>
          <w:color w:val="000000"/>
          <w:sz w:val="32"/>
          <w:szCs w:val="32"/>
        </w:rPr>
        <w:t>2021年部门预算情况说明</w:t>
      </w:r>
    </w:p>
    <w:p w:rsidR="00D30479" w:rsidRDefault="005914FB">
      <w:pPr>
        <w:pStyle w:val="p0"/>
        <w:spacing w:line="560" w:lineRule="atLeast"/>
        <w:ind w:firstLine="128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一、</w:t>
      </w:r>
      <w:r>
        <w:rPr>
          <w:rFonts w:ascii="Adobe 仿宋 Std R" w:eastAsia="Adobe 仿宋 Std R" w:hAnsi="Adobe 仿宋 Std R" w:cs="黑体" w:hint="eastAsia"/>
          <w:kern w:val="2"/>
          <w:sz w:val="32"/>
          <w:szCs w:val="30"/>
        </w:rPr>
        <w:t>2021</w:t>
      </w:r>
      <w:r>
        <w:rPr>
          <w:rFonts w:ascii="Adobe 仿宋 Std R" w:eastAsia="Adobe 仿宋 Std R" w:hAnsi="Adobe 仿宋 Std R" w:cs="黑体"/>
          <w:kern w:val="2"/>
          <w:sz w:val="32"/>
          <w:szCs w:val="30"/>
        </w:rPr>
        <w:t>年部门预算收支情况说明</w:t>
      </w:r>
    </w:p>
    <w:p w:rsidR="00D30479" w:rsidRDefault="005914FB">
      <w:pPr>
        <w:pStyle w:val="p0"/>
        <w:spacing w:line="560" w:lineRule="atLeast"/>
        <w:ind w:firstLineChars="350" w:firstLine="1120"/>
        <w:jc w:val="left"/>
        <w:rPr>
          <w:rFonts w:ascii="Adobe 仿宋 Std R" w:eastAsia="Adobe 仿宋 Std R" w:hAnsi="Adobe 仿宋 Std R" w:cs="黑体"/>
          <w:kern w:val="2"/>
          <w:sz w:val="32"/>
          <w:szCs w:val="30"/>
        </w:rPr>
      </w:pPr>
      <w:r>
        <w:rPr>
          <w:rFonts w:ascii="Adobe 仿宋 Std R" w:eastAsia="Adobe 仿宋 Std R" w:hAnsi="Adobe 仿宋 Std R" w:cs="黑体"/>
          <w:kern w:val="2"/>
          <w:sz w:val="32"/>
          <w:szCs w:val="30"/>
        </w:rPr>
        <w:t xml:space="preserve"> 二、</w:t>
      </w:r>
      <w:r>
        <w:rPr>
          <w:rFonts w:ascii="Adobe 仿宋 Std R" w:eastAsia="Adobe 仿宋 Std R" w:hAnsi="Adobe 仿宋 Std R" w:cs="黑体" w:hint="eastAsia"/>
          <w:kern w:val="2"/>
          <w:sz w:val="32"/>
          <w:szCs w:val="30"/>
        </w:rPr>
        <w:t>2021</w:t>
      </w:r>
      <w:r>
        <w:rPr>
          <w:rFonts w:ascii="Adobe 仿宋 Std R" w:eastAsia="Adobe 仿宋 Std R" w:hAnsi="Adobe 仿宋 Std R" w:cs="黑体"/>
          <w:kern w:val="2"/>
          <w:sz w:val="32"/>
          <w:szCs w:val="30"/>
        </w:rPr>
        <w:t>年“三公”经费预算情况说明</w:t>
      </w:r>
    </w:p>
    <w:p w:rsidR="00D30479" w:rsidRDefault="005914FB">
      <w:pPr>
        <w:pStyle w:val="p0"/>
        <w:spacing w:line="560" w:lineRule="atLeast"/>
        <w:ind w:firstLine="640"/>
        <w:jc w:val="left"/>
        <w:rPr>
          <w:rFonts w:ascii="仿宋_GB2312" w:eastAsia="仿宋_GB2312"/>
          <w:b/>
          <w:bCs/>
          <w:color w:val="000000"/>
          <w:sz w:val="32"/>
          <w:szCs w:val="32"/>
        </w:rPr>
      </w:pPr>
      <w:r>
        <w:rPr>
          <w:rFonts w:ascii="仿宋_GB2312" w:eastAsia="仿宋_GB2312" w:hint="eastAsia"/>
          <w:b/>
          <w:bCs/>
          <w:color w:val="000000"/>
          <w:sz w:val="32"/>
          <w:szCs w:val="32"/>
        </w:rPr>
        <w:t>第四部分  名词解释</w:t>
      </w:r>
    </w:p>
    <w:p w:rsidR="00D30479" w:rsidRDefault="005914FB">
      <w:pPr>
        <w:widowControl/>
        <w:spacing w:line="540" w:lineRule="exact"/>
        <w:jc w:val="center"/>
        <w:rPr>
          <w:rFonts w:ascii="仿宋" w:eastAsia="仿宋" w:hAnsi="仿宋" w:cs="仿宋"/>
          <w:b/>
          <w:sz w:val="32"/>
          <w:szCs w:val="32"/>
        </w:rPr>
      </w:pPr>
      <w:r>
        <w:rPr>
          <w:rFonts w:ascii="仿宋_GB2312" w:eastAsia="仿宋_GB2312" w:hint="eastAsia"/>
          <w:b/>
          <w:bCs/>
          <w:color w:val="000000"/>
          <w:sz w:val="32"/>
          <w:szCs w:val="32"/>
        </w:rPr>
        <w:lastRenderedPageBreak/>
        <w:t xml:space="preserve">第一部分  </w:t>
      </w:r>
      <w:r w:rsidR="00FC1E79" w:rsidRPr="00FC1E79">
        <w:rPr>
          <w:rFonts w:ascii="仿宋_GB2312" w:eastAsia="仿宋_GB2312"/>
          <w:b/>
          <w:bCs/>
          <w:color w:val="000000"/>
          <w:sz w:val="32"/>
          <w:szCs w:val="32"/>
        </w:rPr>
        <w:fldChar w:fldCharType="begin"/>
      </w:r>
      <w:r>
        <w:rPr>
          <w:rFonts w:ascii="仿宋_GB2312" w:eastAsia="仿宋_GB2312"/>
          <w:b/>
          <w:bCs/>
          <w:color w:val="000000"/>
          <w:sz w:val="32"/>
          <w:szCs w:val="32"/>
        </w:rPr>
        <w:instrText>MERGEFIELD ${page400644146.ds509943833_REP_JXJC_AGENCY_WZR_NAME}</w:instrText>
      </w:r>
      <w:r w:rsidR="00FC1E79" w:rsidRPr="00FC1E79">
        <w:rPr>
          <w:rFonts w:ascii="仿宋_GB2312" w:eastAsia="仿宋_GB2312"/>
          <w:b/>
          <w:bCs/>
          <w:color w:val="000000"/>
          <w:sz w:val="32"/>
          <w:szCs w:val="32"/>
        </w:rPr>
        <w:fldChar w:fldCharType="separate"/>
      </w:r>
      <w:r>
        <w:rPr>
          <w:rFonts w:ascii="仿宋_GB2312" w:eastAsia="仿宋_GB2312" w:hint="eastAsia"/>
          <w:b/>
          <w:bCs/>
          <w:color w:val="000000"/>
          <w:sz w:val="32"/>
          <w:szCs w:val="32"/>
        </w:rPr>
        <w:t>赣州市委讲师团</w:t>
      </w:r>
      <w:r w:rsidR="00FC1E79">
        <w:fldChar w:fldCharType="end"/>
      </w:r>
      <w:r>
        <w:rPr>
          <w:rFonts w:ascii="仿宋_GB2312" w:eastAsia="仿宋_GB2312" w:hint="eastAsia"/>
          <w:b/>
          <w:bCs/>
          <w:color w:val="000000"/>
          <w:sz w:val="32"/>
          <w:szCs w:val="32"/>
        </w:rPr>
        <w:t>概况</w:t>
      </w:r>
    </w:p>
    <w:p w:rsidR="00D30479" w:rsidRDefault="005914FB">
      <w:pPr>
        <w:widowControl/>
        <w:spacing w:line="580" w:lineRule="exact"/>
        <w:ind w:firstLineChars="200" w:firstLine="643"/>
        <w:jc w:val="left"/>
        <w:rPr>
          <w:rFonts w:ascii="楷体_GB2312" w:eastAsia="楷体_GB2312"/>
          <w:b/>
          <w:sz w:val="32"/>
          <w:szCs w:val="30"/>
        </w:rPr>
      </w:pPr>
      <w:r>
        <w:rPr>
          <w:rFonts w:ascii="楷体_GB2312" w:eastAsia="楷体_GB2312" w:hint="eastAsia"/>
          <w:b/>
          <w:sz w:val="32"/>
          <w:szCs w:val="30"/>
        </w:rPr>
        <w:t>一、部门主要职责</w:t>
      </w:r>
    </w:p>
    <w:p w:rsidR="00D30479" w:rsidRDefault="005914FB">
      <w:pPr>
        <w:widowControl/>
        <w:spacing w:line="580" w:lineRule="exact"/>
        <w:ind w:firstLineChars="200" w:firstLine="640"/>
        <w:jc w:val="left"/>
        <w:rPr>
          <w:rFonts w:ascii="楷体_GB2312" w:eastAsia="楷体_GB2312"/>
          <w:b/>
          <w:sz w:val="32"/>
          <w:szCs w:val="30"/>
        </w:rPr>
      </w:pPr>
      <w:r>
        <w:rPr>
          <w:rFonts w:eastAsia="仿宋_GB2312" w:hint="eastAsia"/>
          <w:sz w:val="32"/>
          <w:szCs w:val="32"/>
        </w:rPr>
        <w:t>中共赣州市委讲师团承担五项工作职责：</w:t>
      </w:r>
      <w:r>
        <w:rPr>
          <w:rFonts w:eastAsia="仿宋_GB2312" w:hint="eastAsia"/>
          <w:sz w:val="32"/>
          <w:szCs w:val="32"/>
        </w:rPr>
        <w:t>1</w:t>
      </w:r>
      <w:r>
        <w:rPr>
          <w:rFonts w:eastAsia="仿宋_GB2312" w:hint="eastAsia"/>
          <w:sz w:val="32"/>
          <w:szCs w:val="32"/>
        </w:rPr>
        <w:t>、组织实施重大主题宣讲活动。</w:t>
      </w:r>
      <w:r>
        <w:rPr>
          <w:rFonts w:eastAsia="仿宋_GB2312" w:hint="eastAsia"/>
          <w:sz w:val="32"/>
          <w:szCs w:val="32"/>
        </w:rPr>
        <w:t>2</w:t>
      </w:r>
      <w:r>
        <w:rPr>
          <w:rFonts w:eastAsia="仿宋_GB2312" w:hint="eastAsia"/>
          <w:sz w:val="32"/>
          <w:szCs w:val="32"/>
        </w:rPr>
        <w:t>、组织开展基层理论宣讲活动。</w:t>
      </w:r>
      <w:r>
        <w:rPr>
          <w:rFonts w:eastAsia="仿宋_GB2312" w:hint="eastAsia"/>
          <w:sz w:val="32"/>
          <w:szCs w:val="32"/>
        </w:rPr>
        <w:t>3</w:t>
      </w:r>
      <w:r>
        <w:rPr>
          <w:rFonts w:eastAsia="仿宋_GB2312" w:hint="eastAsia"/>
          <w:sz w:val="32"/>
          <w:szCs w:val="32"/>
        </w:rPr>
        <w:t>、服务党委（党组）理论学习中心组学习。</w:t>
      </w:r>
      <w:r>
        <w:rPr>
          <w:rFonts w:eastAsia="仿宋_GB2312" w:hint="eastAsia"/>
          <w:sz w:val="32"/>
          <w:szCs w:val="32"/>
        </w:rPr>
        <w:t>4</w:t>
      </w:r>
      <w:r>
        <w:rPr>
          <w:rFonts w:eastAsia="仿宋_GB2312" w:hint="eastAsia"/>
          <w:sz w:val="32"/>
          <w:szCs w:val="32"/>
        </w:rPr>
        <w:t>、推进党员干部在职理论学习教育。</w:t>
      </w:r>
      <w:r>
        <w:rPr>
          <w:rFonts w:eastAsia="仿宋_GB2312" w:hint="eastAsia"/>
          <w:sz w:val="32"/>
          <w:szCs w:val="32"/>
        </w:rPr>
        <w:t>5</w:t>
      </w:r>
      <w:r>
        <w:rPr>
          <w:rFonts w:eastAsia="仿宋_GB2312" w:hint="eastAsia"/>
          <w:sz w:val="32"/>
          <w:szCs w:val="32"/>
        </w:rPr>
        <w:t>、组织开展理论和现实问题调查研究。</w:t>
      </w:r>
      <w:r w:rsidR="00715536">
        <w:rPr>
          <w:rFonts w:eastAsia="仿宋_GB2312" w:hint="eastAsia"/>
          <w:sz w:val="32"/>
          <w:szCs w:val="32"/>
        </w:rPr>
        <w:t xml:space="preserve">          </w:t>
      </w:r>
      <w:r w:rsidR="00C601DA">
        <w:rPr>
          <w:rFonts w:eastAsia="仿宋_GB2312" w:hint="eastAsia"/>
          <w:sz w:val="32"/>
          <w:szCs w:val="32"/>
        </w:rPr>
        <w:t xml:space="preserve">   </w:t>
      </w:r>
      <w:r>
        <w:rPr>
          <w:rFonts w:ascii="楷体_GB2312" w:eastAsia="楷体_GB2312" w:hint="eastAsia"/>
          <w:b/>
          <w:sz w:val="32"/>
          <w:szCs w:val="30"/>
        </w:rPr>
        <w:t>二、机构设置及人员情况</w:t>
      </w:r>
    </w:p>
    <w:p w:rsidR="00D30479" w:rsidRPr="00715536" w:rsidRDefault="005914FB" w:rsidP="00C601DA">
      <w:pPr>
        <w:widowControl/>
        <w:spacing w:line="580" w:lineRule="exact"/>
        <w:ind w:firstLineChars="200" w:firstLine="640"/>
        <w:jc w:val="left"/>
        <w:rPr>
          <w:rFonts w:eastAsia="仿宋_GB2312"/>
          <w:sz w:val="32"/>
          <w:szCs w:val="32"/>
        </w:rPr>
      </w:pPr>
      <w:r w:rsidRPr="00715536">
        <w:rPr>
          <w:rFonts w:eastAsia="仿宋_GB2312" w:hint="eastAsia"/>
          <w:sz w:val="32"/>
          <w:szCs w:val="32"/>
        </w:rPr>
        <w:t>中共赣州市委讲师团为市委宣传部下属参照执行国家公务员管理的正县级事业单位。内设办公室、理论教研室，人员编制</w:t>
      </w:r>
      <w:r w:rsidRPr="00715536">
        <w:rPr>
          <w:rFonts w:eastAsia="仿宋_GB2312" w:hint="eastAsia"/>
          <w:sz w:val="32"/>
          <w:szCs w:val="32"/>
        </w:rPr>
        <w:t>8</w:t>
      </w:r>
      <w:r w:rsidRPr="00715536">
        <w:rPr>
          <w:rFonts w:eastAsia="仿宋_GB2312" w:hint="eastAsia"/>
          <w:sz w:val="32"/>
          <w:szCs w:val="32"/>
        </w:rPr>
        <w:t>人。截止</w:t>
      </w:r>
      <w:r w:rsidRPr="00715536">
        <w:rPr>
          <w:rFonts w:eastAsia="仿宋_GB2312" w:hint="eastAsia"/>
          <w:sz w:val="32"/>
          <w:szCs w:val="32"/>
        </w:rPr>
        <w:t>2020</w:t>
      </w:r>
      <w:r w:rsidRPr="00715536">
        <w:rPr>
          <w:rFonts w:eastAsia="仿宋_GB2312" w:hint="eastAsia"/>
          <w:sz w:val="32"/>
          <w:szCs w:val="32"/>
        </w:rPr>
        <w:t>年</w:t>
      </w:r>
      <w:r w:rsidRPr="00715536">
        <w:rPr>
          <w:rFonts w:eastAsia="仿宋_GB2312" w:hint="eastAsia"/>
          <w:sz w:val="32"/>
          <w:szCs w:val="32"/>
        </w:rPr>
        <w:t>12</w:t>
      </w:r>
      <w:r w:rsidRPr="00715536">
        <w:rPr>
          <w:rFonts w:eastAsia="仿宋_GB2312" w:hint="eastAsia"/>
          <w:sz w:val="32"/>
          <w:szCs w:val="32"/>
        </w:rPr>
        <w:t>月</w:t>
      </w:r>
      <w:r w:rsidRPr="00715536">
        <w:rPr>
          <w:rFonts w:eastAsia="仿宋_GB2312" w:hint="eastAsia"/>
          <w:sz w:val="32"/>
          <w:szCs w:val="32"/>
        </w:rPr>
        <w:t>31</w:t>
      </w:r>
      <w:r w:rsidRPr="00715536">
        <w:rPr>
          <w:rFonts w:eastAsia="仿宋_GB2312" w:hint="eastAsia"/>
          <w:sz w:val="32"/>
          <w:szCs w:val="32"/>
        </w:rPr>
        <w:t>日，实有</w:t>
      </w:r>
      <w:r w:rsidRPr="00715536">
        <w:rPr>
          <w:rFonts w:eastAsia="仿宋_GB2312" w:hint="eastAsia"/>
          <w:sz w:val="32"/>
          <w:szCs w:val="32"/>
        </w:rPr>
        <w:t>7</w:t>
      </w:r>
      <w:r w:rsidRPr="00715536">
        <w:rPr>
          <w:rFonts w:eastAsia="仿宋_GB2312" w:hint="eastAsia"/>
          <w:sz w:val="32"/>
          <w:szCs w:val="32"/>
        </w:rPr>
        <w:t>人，均为在职参照公务员管理人员。</w:t>
      </w:r>
    </w:p>
    <w:p w:rsidR="00D30479" w:rsidRDefault="005914FB">
      <w:pPr>
        <w:widowControl/>
        <w:spacing w:line="580" w:lineRule="exact"/>
        <w:jc w:val="center"/>
        <w:rPr>
          <w:rFonts w:ascii="仿宋_GB2312" w:eastAsia="仿宋_GB2312"/>
          <w:b/>
          <w:sz w:val="32"/>
          <w:szCs w:val="30"/>
        </w:rPr>
      </w:pPr>
      <w:r>
        <w:rPr>
          <w:rFonts w:ascii="仿宋_GB2312" w:eastAsia="仿宋_GB2312" w:hint="eastAsia"/>
          <w:b/>
          <w:sz w:val="32"/>
          <w:szCs w:val="30"/>
        </w:rPr>
        <w:t xml:space="preserve">第二部分  </w:t>
      </w:r>
      <w:r w:rsidR="00FC1E79" w:rsidRPr="00FC1E79">
        <w:rPr>
          <w:rFonts w:ascii="仿宋_GB2312" w:eastAsia="仿宋_GB2312"/>
          <w:b/>
          <w:sz w:val="32"/>
          <w:szCs w:val="30"/>
        </w:rPr>
        <w:fldChar w:fldCharType="begin"/>
      </w:r>
      <w:r>
        <w:rPr>
          <w:rFonts w:ascii="仿宋_GB2312" w:eastAsia="仿宋_GB2312"/>
          <w:b/>
          <w:sz w:val="32"/>
          <w:szCs w:val="30"/>
        </w:rPr>
        <w:instrText>MERGEFIELD ${page400644146.ds509943833_REP_JXJC_AGENCY_WZR_NAME}</w:instrText>
      </w:r>
      <w:r w:rsidR="00FC1E79" w:rsidRPr="00FC1E79">
        <w:rPr>
          <w:rFonts w:ascii="仿宋_GB2312" w:eastAsia="仿宋_GB2312"/>
          <w:b/>
          <w:sz w:val="32"/>
          <w:szCs w:val="30"/>
        </w:rPr>
        <w:fldChar w:fldCharType="separate"/>
      </w:r>
      <w:r>
        <w:rPr>
          <w:rFonts w:ascii="仿宋_GB2312" w:eastAsia="仿宋_GB2312" w:hint="eastAsia"/>
          <w:b/>
          <w:sz w:val="32"/>
          <w:szCs w:val="30"/>
        </w:rPr>
        <w:t>赣州市委讲师团</w:t>
      </w:r>
      <w:r w:rsidR="00FC1E79">
        <w:fldChar w:fldCharType="end"/>
      </w:r>
      <w:r>
        <w:rPr>
          <w:rFonts w:ascii="仿宋_GB2312" w:eastAsia="仿宋_GB2312" w:hint="eastAsia"/>
          <w:b/>
          <w:sz w:val="32"/>
          <w:szCs w:val="30"/>
        </w:rPr>
        <w:t>2021年部门预算表</w:t>
      </w:r>
    </w:p>
    <w:p w:rsidR="00D30479" w:rsidRDefault="005914FB">
      <w:pPr>
        <w:ind w:firstLineChars="200" w:firstLine="640"/>
        <w:jc w:val="left"/>
        <w:rPr>
          <w:rFonts w:ascii="仿宋" w:eastAsia="仿宋" w:hAnsi="仿宋"/>
          <w:bCs/>
          <w:sz w:val="32"/>
          <w:szCs w:val="32"/>
        </w:rPr>
      </w:pPr>
      <w:r>
        <w:rPr>
          <w:rFonts w:ascii="仿宋" w:eastAsia="仿宋" w:hAnsi="仿宋" w:hint="eastAsia"/>
          <w:bCs/>
          <w:sz w:val="32"/>
          <w:szCs w:val="32"/>
        </w:rPr>
        <w:t>（详见附表）</w:t>
      </w:r>
    </w:p>
    <w:p w:rsidR="00D30479" w:rsidRDefault="00D30479">
      <w:pPr>
        <w:widowControl/>
        <w:spacing w:line="580" w:lineRule="exact"/>
        <w:jc w:val="center"/>
        <w:rPr>
          <w:rFonts w:ascii="仿宋_GB2312" w:eastAsia="仿宋_GB2312" w:hAnsi="Calibri" w:cs="宋体"/>
          <w:b/>
          <w:kern w:val="0"/>
          <w:sz w:val="32"/>
          <w:szCs w:val="32"/>
        </w:rPr>
      </w:pPr>
    </w:p>
    <w:p w:rsidR="00D30479" w:rsidRDefault="005914FB">
      <w:pPr>
        <w:widowControl/>
        <w:spacing w:line="580" w:lineRule="exact"/>
        <w:jc w:val="center"/>
        <w:rPr>
          <w:rFonts w:ascii="仿宋_GB2312" w:eastAsia="仿宋_GB2312"/>
          <w:b/>
          <w:sz w:val="32"/>
          <w:szCs w:val="30"/>
        </w:rPr>
      </w:pPr>
      <w:r>
        <w:rPr>
          <w:rFonts w:ascii="仿宋_GB2312" w:eastAsia="仿宋_GB2312" w:hAnsi="Calibri" w:cs="宋体" w:hint="eastAsia"/>
          <w:b/>
          <w:kern w:val="0"/>
          <w:sz w:val="32"/>
          <w:szCs w:val="32"/>
        </w:rPr>
        <w:t xml:space="preserve">第三部分 </w:t>
      </w:r>
      <w:r w:rsidR="00FC1E79" w:rsidRPr="00FC1E79">
        <w:rPr>
          <w:rFonts w:ascii="仿宋_GB2312" w:eastAsia="仿宋_GB2312"/>
          <w:b/>
          <w:sz w:val="32"/>
          <w:szCs w:val="30"/>
        </w:rPr>
        <w:fldChar w:fldCharType="begin"/>
      </w:r>
      <w:r>
        <w:rPr>
          <w:rFonts w:ascii="仿宋_GB2312" w:eastAsia="仿宋_GB2312"/>
          <w:b/>
          <w:sz w:val="32"/>
          <w:szCs w:val="30"/>
        </w:rPr>
        <w:instrText>MERGEFIELD ${page400644146.ds509943833_REP_JXJC_AGENCY_WZR_NAME}</w:instrText>
      </w:r>
      <w:r w:rsidR="00FC1E79" w:rsidRPr="00FC1E79">
        <w:rPr>
          <w:rFonts w:ascii="仿宋_GB2312" w:eastAsia="仿宋_GB2312"/>
          <w:b/>
          <w:sz w:val="32"/>
          <w:szCs w:val="30"/>
        </w:rPr>
        <w:fldChar w:fldCharType="separate"/>
      </w:r>
      <w:r>
        <w:rPr>
          <w:rFonts w:ascii="仿宋_GB2312" w:eastAsia="仿宋_GB2312" w:hint="eastAsia"/>
          <w:b/>
          <w:sz w:val="32"/>
          <w:szCs w:val="30"/>
        </w:rPr>
        <w:t>赣州市委讲师团</w:t>
      </w:r>
      <w:r w:rsidR="00FC1E79">
        <w:fldChar w:fldCharType="end"/>
      </w:r>
      <w:r>
        <w:rPr>
          <w:rFonts w:ascii="仿宋_GB2312" w:eastAsia="仿宋_GB2312" w:hint="eastAsia"/>
          <w:b/>
          <w:sz w:val="32"/>
          <w:szCs w:val="30"/>
        </w:rPr>
        <w:t>2021年部门预算情况说明</w:t>
      </w:r>
    </w:p>
    <w:p w:rsidR="00D30479" w:rsidRPr="00BB4E3F" w:rsidRDefault="00D30479">
      <w:pPr>
        <w:widowControl/>
        <w:spacing w:line="580" w:lineRule="exact"/>
        <w:jc w:val="center"/>
        <w:rPr>
          <w:rFonts w:ascii="仿宋_GB2312" w:eastAsia="仿宋_GB2312"/>
          <w:b/>
          <w:sz w:val="32"/>
          <w:szCs w:val="30"/>
        </w:rPr>
      </w:pPr>
    </w:p>
    <w:p w:rsidR="00D30479" w:rsidRDefault="005914FB">
      <w:pPr>
        <w:widowControl/>
        <w:spacing w:line="580" w:lineRule="exact"/>
        <w:ind w:firstLineChars="200" w:firstLine="643"/>
        <w:jc w:val="left"/>
        <w:rPr>
          <w:rFonts w:ascii="楷体_GB2312" w:eastAsia="楷体_GB2312"/>
          <w:b/>
          <w:sz w:val="32"/>
          <w:szCs w:val="30"/>
        </w:rPr>
      </w:pPr>
      <w:r>
        <w:rPr>
          <w:rFonts w:ascii="楷体_GB2312" w:eastAsia="楷体_GB2312" w:hint="eastAsia"/>
          <w:b/>
          <w:sz w:val="32"/>
          <w:szCs w:val="30"/>
        </w:rPr>
        <w:t>一、2021年部门预算收支情况说明</w:t>
      </w:r>
    </w:p>
    <w:p w:rsidR="00D30479" w:rsidRDefault="005914FB" w:rsidP="007B179A">
      <w:pPr>
        <w:ind w:firstLineChars="196" w:firstLine="630"/>
        <w:rPr>
          <w:rStyle w:val="rowtreelevel4"/>
          <w:rFonts w:ascii="仿宋_GB2312" w:eastAsia="仿宋_GB2312" w:hAnsi="仿宋_GB2312" w:cs="仿宋_GB2312"/>
          <w:b/>
          <w:sz w:val="32"/>
          <w:szCs w:val="32"/>
        </w:rPr>
      </w:pPr>
      <w:r>
        <w:rPr>
          <w:rStyle w:val="rowtreelevel4"/>
          <w:rFonts w:ascii="仿宋_GB2312" w:eastAsia="仿宋_GB2312" w:hAnsi="仿宋_GB2312" w:cs="仿宋_GB2312" w:hint="eastAsia"/>
          <w:b/>
          <w:sz w:val="32"/>
          <w:szCs w:val="32"/>
        </w:rPr>
        <w:t>(一)收入预算情况</w:t>
      </w:r>
    </w:p>
    <w:p w:rsidR="00D30479" w:rsidRDefault="005914FB">
      <w:pPr>
        <w:widowControl/>
        <w:ind w:firstLineChars="200" w:firstLine="640"/>
        <w:rPr>
          <w:rFonts w:ascii="仿宋_GB2312" w:eastAsia="仿宋_GB2312" w:hAnsi="仿宋_GB2312" w:cs="仿宋_GB2312"/>
          <w:kern w:val="0"/>
          <w:sz w:val="32"/>
        </w:rPr>
      </w:pPr>
      <w:r>
        <w:rPr>
          <w:rFonts w:ascii="仿宋_GB2312" w:eastAsia="仿宋_GB2312" w:hAnsi="仿宋_GB2312" w:cs="仿宋_GB2312" w:hint="eastAsia"/>
          <w:kern w:val="0"/>
          <w:sz w:val="32"/>
          <w:szCs w:val="32"/>
        </w:rPr>
        <w:t>2021年赣州市委讲师团收入预算总额为191.70万元,较上年预算安排增加37.83万元,主要原因是人员增加。其中：财政拨款收入149.43万元，教育收费资金收入0万元，事业单位经营收入0万元，国库集中支付网上结转0万元。</w:t>
      </w:r>
    </w:p>
    <w:p w:rsidR="00D30479" w:rsidRDefault="005914FB">
      <w:pPr>
        <w:ind w:firstLineChars="100" w:firstLine="321"/>
        <w:rPr>
          <w:rStyle w:val="rowtreelevel4"/>
          <w:rFonts w:ascii="仿宋_GB2312" w:eastAsia="仿宋_GB2312" w:hAnsi="仿宋_GB2312" w:cs="仿宋_GB2312"/>
          <w:b/>
          <w:sz w:val="32"/>
          <w:szCs w:val="32"/>
        </w:rPr>
      </w:pPr>
      <w:r>
        <w:rPr>
          <w:rStyle w:val="rowtreelevel4"/>
          <w:rFonts w:ascii="仿宋_GB2312" w:eastAsia="仿宋_GB2312" w:hAnsi="仿宋_GB2312" w:cs="仿宋_GB2312" w:hint="eastAsia"/>
          <w:b/>
          <w:sz w:val="32"/>
          <w:szCs w:val="32"/>
        </w:rPr>
        <w:t xml:space="preserve"> (二)支出预算情况</w:t>
      </w:r>
    </w:p>
    <w:p w:rsidR="00D30479" w:rsidRDefault="005914FB">
      <w:pPr>
        <w:ind w:firstLineChars="100" w:firstLine="320"/>
        <w:rPr>
          <w:rFonts w:ascii="仿宋_GB2312" w:eastAsia="仿宋_GB2312" w:hAnsi="仿宋_GB2312" w:cs="仿宋_GB2312"/>
          <w:b/>
          <w:bCs/>
          <w:kern w:val="0"/>
          <w:sz w:val="32"/>
          <w:szCs w:val="32"/>
        </w:rPr>
      </w:pPr>
      <w:r>
        <w:rPr>
          <w:rStyle w:val="rowtreelevel4"/>
          <w:rFonts w:ascii="仿宋_GB2312" w:eastAsia="仿宋_GB2312" w:hAnsi="仿宋_GB2312" w:cs="仿宋_GB2312" w:hint="eastAsia"/>
          <w:sz w:val="32"/>
          <w:szCs w:val="32"/>
        </w:rPr>
        <w:lastRenderedPageBreak/>
        <w:t>2021年赣州市委讲师团支出预算总额为支出预算总额为191.70万元,较上年预算安排</w:t>
      </w:r>
      <w:r>
        <w:rPr>
          <w:rFonts w:ascii="仿宋_GB2312" w:eastAsia="仿宋_GB2312" w:hAnsi="仿宋_GB2312" w:cs="仿宋_GB2312" w:hint="eastAsia"/>
          <w:kern w:val="0"/>
          <w:sz w:val="32"/>
          <w:szCs w:val="32"/>
        </w:rPr>
        <w:t>增加37.83</w:t>
      </w:r>
      <w:r>
        <w:rPr>
          <w:rStyle w:val="rowtreelevel4"/>
          <w:rFonts w:ascii="仿宋_GB2312" w:eastAsia="仿宋_GB2312" w:hAnsi="仿宋_GB2312" w:cs="仿宋_GB2312" w:hint="eastAsia"/>
          <w:sz w:val="32"/>
          <w:szCs w:val="32"/>
        </w:rPr>
        <w:t>万元,</w:t>
      </w:r>
      <w:r>
        <w:rPr>
          <w:rFonts w:ascii="仿宋_GB2312" w:eastAsia="仿宋_GB2312" w:hAnsi="仿宋_GB2312" w:cs="仿宋_GB2312" w:hint="eastAsia"/>
          <w:kern w:val="0"/>
          <w:sz w:val="32"/>
          <w:szCs w:val="32"/>
        </w:rPr>
        <w:t>主要原因是人员增加</w:t>
      </w:r>
      <w:r>
        <w:rPr>
          <w:rFonts w:ascii="仿宋_GB2312" w:eastAsia="仿宋_GB2312" w:hAnsi="仿宋_GB2312" w:cs="仿宋_GB2312" w:hint="eastAsia"/>
          <w:b/>
          <w:bCs/>
          <w:kern w:val="0"/>
          <w:sz w:val="32"/>
          <w:szCs w:val="32"/>
        </w:rPr>
        <w:t>。</w:t>
      </w:r>
    </w:p>
    <w:p w:rsidR="00D30479" w:rsidRDefault="005914FB">
      <w:pPr>
        <w:ind w:firstLineChars="100" w:firstLine="320"/>
        <w:rPr>
          <w:rStyle w:val="rowtreelevel4"/>
          <w:rFonts w:ascii="仿宋_GB2312" w:eastAsia="仿宋_GB2312" w:hAnsi="仿宋_GB2312" w:cs="仿宋_GB2312"/>
          <w:sz w:val="32"/>
          <w:szCs w:val="32"/>
        </w:rPr>
      </w:pPr>
      <w:r>
        <w:rPr>
          <w:rStyle w:val="rowtreelevel4"/>
          <w:rFonts w:ascii="仿宋_GB2312" w:eastAsia="仿宋_GB2312" w:hAnsi="仿宋_GB2312" w:cs="仿宋_GB2312" w:hint="eastAsia"/>
          <w:sz w:val="32"/>
          <w:szCs w:val="32"/>
        </w:rPr>
        <w:t>按支出项目划分：基本支出168.13万元，项目支出23.57万元。</w:t>
      </w:r>
    </w:p>
    <w:p w:rsidR="00D30479" w:rsidRDefault="005914FB">
      <w:pPr>
        <w:spacing w:line="520" w:lineRule="exact"/>
        <w:ind w:left="150" w:firstLineChars="200" w:firstLine="640"/>
        <w:rPr>
          <w:rStyle w:val="rowtreelevel4"/>
          <w:rFonts w:ascii="仿宋_GB2312" w:eastAsia="仿宋_GB2312" w:hAnsi="仿宋_GB2312" w:cs="仿宋_GB2312"/>
          <w:sz w:val="32"/>
          <w:szCs w:val="32"/>
        </w:rPr>
      </w:pPr>
      <w:r>
        <w:rPr>
          <w:rStyle w:val="rowtreelevel4"/>
          <w:rFonts w:ascii="仿宋_GB2312" w:eastAsia="仿宋_GB2312" w:hAnsi="仿宋_GB2312" w:cs="仿宋_GB2312" w:hint="eastAsia"/>
          <w:sz w:val="32"/>
          <w:szCs w:val="32"/>
        </w:rPr>
        <w:t>按支出功能科目划分：一般公共服务支出147.20万元，</w:t>
      </w:r>
      <w:r>
        <w:rPr>
          <w:rFonts w:ascii="仿宋" w:eastAsia="仿宋" w:hAnsi="仿宋" w:hint="eastAsia"/>
          <w:sz w:val="32"/>
          <w:szCs w:val="32"/>
        </w:rPr>
        <w:t>社会保障和就业支21.94万元，医疗卫生和计划生育支出14.76万元，住房保障支出7.80万元，其他支出0.00万元，结转下年</w:t>
      </w:r>
      <w:r>
        <w:rPr>
          <w:rFonts w:ascii="仿宋" w:eastAsia="仿宋" w:hAnsi="仿宋"/>
          <w:sz w:val="32"/>
          <w:szCs w:val="32"/>
        </w:rPr>
        <w:t>0.00</w:t>
      </w:r>
      <w:r>
        <w:rPr>
          <w:rFonts w:ascii="仿宋" w:eastAsia="仿宋" w:hAnsi="仿宋" w:hint="eastAsia"/>
          <w:sz w:val="32"/>
          <w:szCs w:val="32"/>
        </w:rPr>
        <w:t>万元。</w:t>
      </w:r>
    </w:p>
    <w:p w:rsidR="00D30479" w:rsidRDefault="005914FB">
      <w:pPr>
        <w:ind w:firstLineChars="100" w:firstLine="321"/>
        <w:rPr>
          <w:rStyle w:val="rowtreelevel4"/>
          <w:rFonts w:ascii="仿宋_GB2312" w:eastAsia="仿宋_GB2312" w:hAnsi="仿宋_GB2312" w:cs="仿宋_GB2312"/>
          <w:b/>
          <w:sz w:val="32"/>
          <w:szCs w:val="32"/>
        </w:rPr>
      </w:pPr>
      <w:r>
        <w:rPr>
          <w:rStyle w:val="rowtreelevel4"/>
          <w:rFonts w:ascii="仿宋_GB2312" w:eastAsia="仿宋_GB2312" w:hAnsi="仿宋_GB2312" w:cs="仿宋_GB2312" w:hint="eastAsia"/>
          <w:b/>
          <w:sz w:val="32"/>
          <w:szCs w:val="32"/>
        </w:rPr>
        <w:t>(三)财政拨款支出情况</w:t>
      </w:r>
    </w:p>
    <w:p w:rsidR="00D30479" w:rsidRDefault="005914FB">
      <w:pPr>
        <w:ind w:firstLineChars="100" w:firstLine="320"/>
        <w:rPr>
          <w:rStyle w:val="rowtreelevel4"/>
          <w:rFonts w:ascii="仿宋_GB2312" w:eastAsia="仿宋_GB2312" w:hAnsi="仿宋_GB2312" w:cs="仿宋_GB2312"/>
          <w:sz w:val="32"/>
          <w:szCs w:val="32"/>
        </w:rPr>
      </w:pPr>
      <w:r>
        <w:rPr>
          <w:rStyle w:val="rowtreelevel4"/>
          <w:rFonts w:ascii="仿宋_GB2312" w:eastAsia="仿宋_GB2312" w:hAnsi="仿宋_GB2312" w:cs="仿宋_GB2312" w:hint="eastAsia"/>
          <w:sz w:val="32"/>
          <w:szCs w:val="32"/>
        </w:rPr>
        <w:t>2021年赣州市委讲师团财政拨款支出预算总额为财政拨款支出预算总额149.43万元，其中：按支出功能科目划分：</w:t>
      </w:r>
      <w:r>
        <w:rPr>
          <w:rFonts w:ascii="仿宋" w:eastAsia="仿宋" w:hAnsi="仿宋" w:hint="eastAsia"/>
          <w:sz w:val="32"/>
          <w:szCs w:val="32"/>
        </w:rPr>
        <w:t>一般公共服务107.09万元，社会保障和就业支19.86万元，医疗卫生和计划生育支出14.68万元，住房保障支出7.80万元</w:t>
      </w:r>
      <w:r>
        <w:rPr>
          <w:rFonts w:eastAsia="仿宋_GB2312" w:hint="eastAsia"/>
          <w:sz w:val="32"/>
          <w:szCs w:val="32"/>
        </w:rPr>
        <w:t>。</w:t>
      </w:r>
    </w:p>
    <w:p w:rsidR="00D30479" w:rsidRDefault="005914FB">
      <w:pPr>
        <w:ind w:firstLineChars="100" w:firstLine="321"/>
        <w:rPr>
          <w:rStyle w:val="rowtreelevel4"/>
          <w:rFonts w:ascii="仿宋_GB2312" w:eastAsia="仿宋_GB2312" w:hAnsi="仿宋_GB2312" w:cs="仿宋_GB2312"/>
          <w:b/>
          <w:sz w:val="32"/>
          <w:szCs w:val="32"/>
        </w:rPr>
      </w:pPr>
      <w:r>
        <w:rPr>
          <w:rStyle w:val="rowtreelevel4"/>
          <w:rFonts w:ascii="仿宋_GB2312" w:eastAsia="仿宋_GB2312" w:hAnsi="仿宋_GB2312" w:cs="仿宋_GB2312" w:hint="eastAsia"/>
          <w:b/>
          <w:sz w:val="32"/>
          <w:szCs w:val="32"/>
        </w:rPr>
        <w:t>(四)政府性基金情况</w:t>
      </w:r>
    </w:p>
    <w:p w:rsidR="00D30479" w:rsidRDefault="005914FB">
      <w:pPr>
        <w:ind w:firstLineChars="200" w:firstLine="640"/>
        <w:rPr>
          <w:rStyle w:val="rowtreelevel4"/>
          <w:rFonts w:ascii="仿宋_GB2312" w:eastAsia="仿宋_GB2312" w:hAnsi="仿宋_GB2312" w:cs="仿宋_GB2312"/>
          <w:color w:val="FF0000"/>
          <w:sz w:val="32"/>
          <w:szCs w:val="32"/>
        </w:rPr>
      </w:pPr>
      <w:r>
        <w:rPr>
          <w:rStyle w:val="rowtreelevel4"/>
          <w:rFonts w:ascii="仿宋_GB2312" w:eastAsia="仿宋_GB2312" w:hAnsi="仿宋_GB2312" w:cs="仿宋_GB2312" w:hint="eastAsia"/>
          <w:sz w:val="32"/>
          <w:szCs w:val="32"/>
        </w:rPr>
        <w:t>2021年</w:t>
      </w:r>
      <w:r w:rsidR="00FC1E79" w:rsidRPr="00FC1E79">
        <w:rPr>
          <w:rFonts w:ascii="仿宋_GB2312" w:eastAsia="仿宋_GB2312" w:hAnsi="仿宋_GB2312" w:cs="仿宋_GB2312" w:hint="eastAsia"/>
          <w:sz w:val="32"/>
          <w:szCs w:val="32"/>
        </w:rPr>
        <w:fldChar w:fldCharType="begin"/>
      </w:r>
      <w:r>
        <w:rPr>
          <w:rStyle w:val="rowtreelevel4"/>
          <w:rFonts w:ascii="仿宋_GB2312" w:eastAsia="仿宋_GB2312" w:hAnsi="仿宋_GB2312" w:cs="仿宋_GB2312" w:hint="eastAsia"/>
          <w:sz w:val="32"/>
          <w:szCs w:val="32"/>
        </w:rPr>
        <w:instrText>MERGEFIELD ${page400644146.ds509943833_REP_JXJC_AGENCY_WZR_NAME}</w:instrText>
      </w:r>
      <w:r w:rsidR="00FC1E79" w:rsidRPr="00FC1E79">
        <w:rPr>
          <w:rFonts w:ascii="仿宋_GB2312" w:eastAsia="仿宋_GB2312" w:hAnsi="仿宋_GB2312" w:cs="仿宋_GB2312" w:hint="eastAsia"/>
          <w:sz w:val="32"/>
          <w:szCs w:val="32"/>
        </w:rPr>
        <w:fldChar w:fldCharType="separate"/>
      </w:r>
      <w:r>
        <w:rPr>
          <w:rStyle w:val="rowtreelevel4"/>
          <w:rFonts w:ascii="仿宋_GB2312" w:eastAsia="仿宋_GB2312" w:hAnsi="仿宋_GB2312" w:cs="仿宋_GB2312" w:hint="eastAsia"/>
          <w:sz w:val="32"/>
          <w:szCs w:val="32"/>
        </w:rPr>
        <w:t>赣州市委讲师团</w:t>
      </w:r>
      <w:r w:rsidR="00FC1E79">
        <w:rPr>
          <w:rFonts w:ascii="仿宋_GB2312" w:eastAsia="仿宋_GB2312" w:hAnsi="仿宋_GB2312" w:cs="仿宋_GB2312" w:hint="eastAsia"/>
        </w:rPr>
        <w:fldChar w:fldCharType="end"/>
      </w:r>
      <w:r>
        <w:rPr>
          <w:rStyle w:val="rowtreelevel4"/>
          <w:rFonts w:ascii="仿宋_GB2312" w:eastAsia="仿宋_GB2312" w:hAnsi="仿宋_GB2312" w:cs="仿宋_GB2312" w:hint="eastAsia"/>
          <w:sz w:val="32"/>
          <w:szCs w:val="32"/>
        </w:rPr>
        <w:t>无政府性基金预算拨款安排的支出.</w:t>
      </w:r>
    </w:p>
    <w:p w:rsidR="00D30479" w:rsidRDefault="005914FB">
      <w:pPr>
        <w:ind w:firstLineChars="100" w:firstLine="321"/>
        <w:rPr>
          <w:rStyle w:val="rowtreelevel4"/>
          <w:rFonts w:ascii="仿宋_GB2312" w:eastAsia="仿宋_GB2312" w:hAnsi="仿宋_GB2312" w:cs="仿宋_GB2312"/>
          <w:b/>
          <w:sz w:val="32"/>
          <w:szCs w:val="32"/>
        </w:rPr>
      </w:pPr>
      <w:r>
        <w:rPr>
          <w:rStyle w:val="rowtreelevel4"/>
          <w:rFonts w:ascii="仿宋_GB2312" w:eastAsia="仿宋_GB2312" w:hAnsi="仿宋_GB2312" w:cs="仿宋_GB2312" w:hint="eastAsia"/>
          <w:b/>
          <w:sz w:val="32"/>
          <w:szCs w:val="32"/>
        </w:rPr>
        <w:t xml:space="preserve"> (五)机关运行经费等重要事项的说明</w:t>
      </w:r>
    </w:p>
    <w:p w:rsidR="00D30479" w:rsidRPr="009938E8" w:rsidRDefault="005914FB">
      <w:pPr>
        <w:widowControl/>
        <w:spacing w:line="580" w:lineRule="exact"/>
        <w:ind w:firstLine="636"/>
        <w:jc w:val="left"/>
        <w:rPr>
          <w:rFonts w:ascii="仿宋_GB2312" w:eastAsia="仿宋_GB2312" w:hAnsi="仿宋_GB2312" w:cs="仿宋_GB2312"/>
          <w:sz w:val="32"/>
          <w:szCs w:val="32"/>
        </w:rPr>
      </w:pPr>
      <w:r w:rsidRPr="009938E8">
        <w:rPr>
          <w:rStyle w:val="rowtreelevel4"/>
          <w:rFonts w:ascii="仿宋_GB2312" w:eastAsia="仿宋_GB2312" w:hAnsi="仿宋_GB2312" w:cs="仿宋_GB2312" w:hint="eastAsia"/>
          <w:sz w:val="32"/>
          <w:szCs w:val="32"/>
        </w:rPr>
        <w:t>2021年</w:t>
      </w:r>
      <w:r w:rsidRPr="009938E8">
        <w:rPr>
          <w:rFonts w:ascii="仿宋_GB2312" w:eastAsia="仿宋_GB2312" w:hAnsi="仿宋_GB2312" w:cs="仿宋_GB2312" w:hint="eastAsia"/>
          <w:sz w:val="32"/>
          <w:szCs w:val="32"/>
        </w:rPr>
        <w:t>部门机关运行费预算</w:t>
      </w:r>
      <w:r w:rsidRPr="009938E8">
        <w:rPr>
          <w:rFonts w:ascii="仿宋_GB2312" w:eastAsia="仿宋_GB2312" w:hAnsi="仿宋_GB2312" w:cs="仿宋_GB2312" w:hint="eastAsia"/>
          <w:sz w:val="32"/>
          <w:szCs w:val="30"/>
        </w:rPr>
        <w:t>55.09</w:t>
      </w:r>
      <w:r w:rsidRPr="009938E8">
        <w:rPr>
          <w:rFonts w:ascii="仿宋_GB2312" w:eastAsia="仿宋_GB2312" w:hAnsi="仿宋_GB2312" w:cs="仿宋_GB2312" w:hint="eastAsia"/>
          <w:sz w:val="32"/>
          <w:szCs w:val="32"/>
        </w:rPr>
        <w:t>万元，比2020年预算增加</w:t>
      </w:r>
      <w:r w:rsidRPr="009938E8">
        <w:rPr>
          <w:rFonts w:ascii="仿宋_GB2312" w:eastAsia="仿宋_GB2312" w:hAnsi="仿宋_GB2312" w:cs="仿宋_GB2312" w:hint="eastAsia"/>
          <w:sz w:val="32"/>
          <w:szCs w:val="30"/>
        </w:rPr>
        <w:t>2.97</w:t>
      </w:r>
      <w:r w:rsidRPr="009938E8">
        <w:rPr>
          <w:rFonts w:ascii="仿宋_GB2312" w:eastAsia="仿宋_GB2312" w:hAnsi="仿宋_GB2312" w:cs="仿宋_GB2312" w:hint="eastAsia"/>
          <w:sz w:val="32"/>
          <w:szCs w:val="32"/>
        </w:rPr>
        <w:t>万元，增加</w:t>
      </w:r>
      <w:r w:rsidRPr="009938E8">
        <w:rPr>
          <w:rFonts w:ascii="仿宋_GB2312" w:eastAsia="仿宋_GB2312" w:hAnsi="仿宋_GB2312" w:cs="仿宋_GB2312" w:hint="eastAsia"/>
          <w:sz w:val="32"/>
          <w:szCs w:val="30"/>
        </w:rPr>
        <w:t>5.70</w:t>
      </w:r>
      <w:r w:rsidRPr="009938E8">
        <w:rPr>
          <w:rFonts w:ascii="仿宋_GB2312" w:eastAsia="仿宋_GB2312" w:hAnsi="仿宋_GB2312" w:cs="仿宋_GB2312" w:hint="eastAsia"/>
          <w:sz w:val="32"/>
          <w:szCs w:val="32"/>
        </w:rPr>
        <w:t>%。</w:t>
      </w:r>
    </w:p>
    <w:p w:rsidR="00D30479" w:rsidRDefault="005914FB">
      <w:pPr>
        <w:widowControl/>
        <w:spacing w:line="580" w:lineRule="exact"/>
        <w:ind w:firstLine="636"/>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按照财政部《地方预决算公开操作规程》明确的口径，运行费指各部门的公用经费，包括办公及印刷费、邮电费、</w:t>
      </w:r>
      <w:r>
        <w:rPr>
          <w:rFonts w:ascii="仿宋_GB2312" w:eastAsia="仿宋_GB2312" w:hAnsi="仿宋_GB2312" w:cs="仿宋_GB2312" w:hint="eastAsia"/>
          <w:sz w:val="32"/>
          <w:szCs w:val="32"/>
        </w:rPr>
        <w:lastRenderedPageBreak/>
        <w:t>差旅费、会议费、福利费、日常维修费、专用材料及一般设备购置费、办公用房水电费、办公用房取暖费、办公用房物业管理费、公务用车运行维护费以及其他费用。</w:t>
      </w:r>
    </w:p>
    <w:p w:rsidR="00D30479" w:rsidRDefault="005914FB">
      <w:pPr>
        <w:ind w:firstLineChars="100" w:firstLine="321"/>
        <w:rPr>
          <w:rStyle w:val="rowtreelevel4"/>
          <w:rFonts w:ascii="仿宋_GB2312" w:eastAsia="仿宋_GB2312" w:hAnsi="仿宋_GB2312" w:cs="仿宋_GB2312"/>
          <w:b/>
          <w:sz w:val="32"/>
          <w:szCs w:val="32"/>
        </w:rPr>
      </w:pPr>
      <w:r>
        <w:rPr>
          <w:rStyle w:val="rowtreelevel4"/>
          <w:rFonts w:ascii="仿宋_GB2312" w:eastAsia="仿宋_GB2312" w:hAnsi="仿宋_GB2312" w:cs="仿宋_GB2312" w:hint="eastAsia"/>
          <w:b/>
          <w:sz w:val="32"/>
          <w:szCs w:val="32"/>
        </w:rPr>
        <w:t>(六)政府采购情况</w:t>
      </w:r>
    </w:p>
    <w:p w:rsidR="00D30479" w:rsidRDefault="005914FB" w:rsidP="008D6154">
      <w:pPr>
        <w:ind w:firstLineChars="150" w:firstLine="480"/>
        <w:rPr>
          <w:rStyle w:val="rowtreelevel4"/>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2021年部门所属各单位政府采购总额</w:t>
      </w:r>
      <w:r>
        <w:rPr>
          <w:rFonts w:ascii="仿宋_GB2312" w:eastAsia="仿宋_GB2312" w:hAnsi="仿宋_GB2312" w:cs="仿宋_GB2312" w:hint="eastAsia"/>
          <w:kern w:val="0"/>
          <w:sz w:val="32"/>
          <w:szCs w:val="32"/>
        </w:rPr>
        <w:t>2.72</w:t>
      </w:r>
      <w:r>
        <w:rPr>
          <w:rFonts w:ascii="仿宋_GB2312" w:eastAsia="仿宋_GB2312" w:hAnsi="仿宋_GB2312" w:cs="仿宋_GB2312" w:hint="eastAsia"/>
          <w:sz w:val="32"/>
          <w:szCs w:val="32"/>
        </w:rPr>
        <w:t>万元,其中: 政府采购货物预算</w:t>
      </w:r>
      <w:r>
        <w:rPr>
          <w:rFonts w:ascii="仿宋_GB2312" w:eastAsia="仿宋_GB2312" w:hAnsi="仿宋_GB2312" w:cs="仿宋_GB2312" w:hint="eastAsia"/>
          <w:kern w:val="0"/>
          <w:sz w:val="32"/>
          <w:szCs w:val="32"/>
        </w:rPr>
        <w:t>2.72</w:t>
      </w:r>
      <w:r>
        <w:rPr>
          <w:rFonts w:ascii="仿宋_GB2312" w:eastAsia="仿宋_GB2312" w:hAnsi="仿宋_GB2312" w:cs="仿宋_GB2312" w:hint="eastAsia"/>
          <w:sz w:val="32"/>
          <w:szCs w:val="32"/>
        </w:rPr>
        <w:t>万元, 政府采购工程预算</w:t>
      </w:r>
      <w:r>
        <w:rPr>
          <w:rFonts w:ascii="仿宋_GB2312" w:eastAsia="仿宋_GB2312" w:hAnsi="仿宋_GB2312" w:cs="仿宋_GB2312" w:hint="eastAsia"/>
          <w:kern w:val="0"/>
          <w:sz w:val="32"/>
          <w:szCs w:val="32"/>
        </w:rPr>
        <w:t>0</w:t>
      </w:r>
      <w:r>
        <w:rPr>
          <w:rFonts w:ascii="仿宋_GB2312" w:eastAsia="仿宋_GB2312" w:hAnsi="仿宋_GB2312" w:cs="仿宋_GB2312" w:hint="eastAsia"/>
          <w:sz w:val="32"/>
          <w:szCs w:val="32"/>
        </w:rPr>
        <w:t>万元, 政府采购服务预算</w:t>
      </w:r>
      <w:r>
        <w:rPr>
          <w:rFonts w:ascii="仿宋_GB2312" w:eastAsia="仿宋_GB2312" w:hAnsi="仿宋_GB2312" w:cs="仿宋_GB2312" w:hint="eastAsia"/>
          <w:kern w:val="0"/>
          <w:sz w:val="32"/>
          <w:szCs w:val="32"/>
        </w:rPr>
        <w:t>0</w:t>
      </w:r>
      <w:r>
        <w:rPr>
          <w:rFonts w:ascii="仿宋_GB2312" w:eastAsia="仿宋_GB2312" w:hAnsi="仿宋_GB2312" w:cs="仿宋_GB2312" w:hint="eastAsia"/>
          <w:sz w:val="32"/>
          <w:szCs w:val="32"/>
        </w:rPr>
        <w:t>万元。</w:t>
      </w:r>
    </w:p>
    <w:p w:rsidR="00D30479" w:rsidRDefault="005914FB">
      <w:pPr>
        <w:ind w:firstLineChars="100" w:firstLine="321"/>
        <w:rPr>
          <w:rStyle w:val="rowtreelevel4"/>
          <w:rFonts w:ascii="仿宋_GB2312" w:eastAsia="仿宋_GB2312" w:hAnsi="仿宋_GB2312" w:cs="仿宋_GB2312"/>
          <w:b/>
          <w:sz w:val="32"/>
          <w:szCs w:val="32"/>
        </w:rPr>
      </w:pPr>
      <w:r>
        <w:rPr>
          <w:rStyle w:val="rowtreelevel4"/>
          <w:rFonts w:ascii="仿宋_GB2312" w:eastAsia="仿宋_GB2312" w:hAnsi="仿宋_GB2312" w:cs="仿宋_GB2312" w:hint="eastAsia"/>
          <w:b/>
          <w:sz w:val="32"/>
          <w:szCs w:val="32"/>
        </w:rPr>
        <w:t>(七)国有资产占有使用情况</w:t>
      </w:r>
    </w:p>
    <w:p w:rsidR="00D30479" w:rsidRDefault="005914FB">
      <w:pPr>
        <w:ind w:firstLine="642"/>
        <w:rPr>
          <w:rFonts w:ascii="仿宋_GB2312" w:eastAsia="仿宋_GB2312" w:hAnsi="仿宋_GB2312" w:cs="仿宋_GB2312"/>
        </w:rPr>
      </w:pPr>
      <w:r>
        <w:rPr>
          <w:rFonts w:ascii="仿宋_GB2312" w:eastAsia="仿宋_GB2312" w:hAnsi="仿宋_GB2312" w:cs="仿宋_GB2312" w:hint="eastAsia"/>
          <w:sz w:val="32"/>
          <w:szCs w:val="32"/>
        </w:rPr>
        <w:t xml:space="preserve">截至2021年12月31日, </w:t>
      </w:r>
      <w:r w:rsidR="00FC1E79" w:rsidRPr="00FC1E79">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MERGEFIELD ${page400644146.ds532982397_REP_JX_BAS_AGENCY_INFO_ZYFRS_S_CLSYS}</w:instrText>
      </w:r>
      <w:r w:rsidR="00FC1E79" w:rsidRPr="00FC1E79">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部门共有车辆</w:t>
      </w:r>
      <w:r>
        <w:rPr>
          <w:rFonts w:ascii="仿宋_GB2312" w:eastAsia="仿宋_GB2312" w:hAnsi="仿宋_GB2312" w:cs="仿宋_GB2312" w:hint="eastAsia"/>
          <w:kern w:val="0"/>
          <w:sz w:val="32"/>
          <w:szCs w:val="32"/>
        </w:rPr>
        <w:t>0</w:t>
      </w:r>
      <w:r>
        <w:rPr>
          <w:rFonts w:ascii="仿宋_GB2312" w:eastAsia="仿宋_GB2312" w:hAnsi="仿宋_GB2312" w:cs="仿宋_GB2312" w:hint="eastAsia"/>
          <w:sz w:val="32"/>
          <w:szCs w:val="32"/>
        </w:rPr>
        <w:t>辆,其中：一般公务用车实有数</w:t>
      </w:r>
      <w:r>
        <w:rPr>
          <w:rFonts w:ascii="仿宋_GB2312" w:eastAsia="仿宋_GB2312" w:hAnsi="仿宋_GB2312" w:cs="仿宋_GB2312" w:hint="eastAsia"/>
          <w:kern w:val="0"/>
          <w:sz w:val="32"/>
          <w:szCs w:val="32"/>
        </w:rPr>
        <w:t>0</w:t>
      </w:r>
      <w:r>
        <w:rPr>
          <w:rFonts w:ascii="仿宋_GB2312" w:eastAsia="仿宋_GB2312" w:hAnsi="仿宋_GB2312" w:cs="仿宋_GB2312" w:hint="eastAsia"/>
          <w:sz w:val="32"/>
          <w:szCs w:val="32"/>
        </w:rPr>
        <w:t>辆,执法执勤用车实有数</w:t>
      </w:r>
      <w:r>
        <w:rPr>
          <w:rFonts w:ascii="仿宋_GB2312" w:eastAsia="仿宋_GB2312" w:hAnsi="仿宋_GB2312" w:cs="仿宋_GB2312" w:hint="eastAsia"/>
          <w:kern w:val="0"/>
          <w:sz w:val="32"/>
          <w:szCs w:val="32"/>
        </w:rPr>
        <w:t>0</w:t>
      </w:r>
      <w:r>
        <w:rPr>
          <w:rFonts w:ascii="仿宋_GB2312" w:eastAsia="仿宋_GB2312" w:hAnsi="仿宋_GB2312" w:cs="仿宋_GB2312" w:hint="eastAsia"/>
          <w:sz w:val="32"/>
          <w:szCs w:val="32"/>
        </w:rPr>
        <w:t>辆。</w:t>
      </w:r>
      <w:r w:rsidR="00FC1E79">
        <w:rPr>
          <w:rFonts w:ascii="仿宋_GB2312" w:eastAsia="仿宋_GB2312" w:hAnsi="仿宋_GB2312" w:cs="仿宋_GB2312" w:hint="eastAsia"/>
        </w:rPr>
        <w:fldChar w:fldCharType="end"/>
      </w:r>
    </w:p>
    <w:p w:rsidR="00D30479" w:rsidRPr="008D6154" w:rsidRDefault="005914FB">
      <w:pPr>
        <w:ind w:firstLineChars="200" w:firstLine="640"/>
        <w:rPr>
          <w:rFonts w:ascii="仿宋_GB2312" w:eastAsia="仿宋_GB2312" w:hAnsi="仿宋_GB2312" w:cs="仿宋_GB2312"/>
          <w:sz w:val="32"/>
          <w:szCs w:val="32"/>
        </w:rPr>
      </w:pPr>
      <w:r w:rsidRPr="008D6154">
        <w:rPr>
          <w:rFonts w:ascii="仿宋_GB2312" w:eastAsia="仿宋_GB2312" w:hAnsi="仿宋_GB2312" w:cs="仿宋_GB2312" w:hint="eastAsia"/>
          <w:sz w:val="32"/>
          <w:szCs w:val="32"/>
        </w:rPr>
        <w:t>2021年部门预算安排购置车辆0辆，安排购置单位价值200万元以上大型设备0辆。</w:t>
      </w:r>
    </w:p>
    <w:p w:rsidR="00D30479" w:rsidRDefault="005914FB">
      <w:pPr>
        <w:ind w:firstLineChars="100" w:firstLine="321"/>
        <w:rPr>
          <w:rStyle w:val="rowtreelevel4"/>
          <w:rFonts w:ascii="仿宋_GB2312" w:eastAsia="仿宋_GB2312" w:hAnsi="仿宋_GB2312" w:cs="仿宋_GB2312"/>
          <w:b/>
          <w:sz w:val="32"/>
          <w:szCs w:val="32"/>
        </w:rPr>
      </w:pPr>
      <w:r>
        <w:rPr>
          <w:rStyle w:val="rowtreelevel4"/>
          <w:rFonts w:ascii="仿宋_GB2312" w:eastAsia="仿宋_GB2312" w:hAnsi="仿宋_GB2312" w:cs="仿宋_GB2312" w:hint="eastAsia"/>
          <w:b/>
          <w:sz w:val="32"/>
          <w:szCs w:val="32"/>
        </w:rPr>
        <w:t>（八）赣州市委讲师团项目情况说明</w:t>
      </w:r>
    </w:p>
    <w:p w:rsidR="00D30479" w:rsidRDefault="005914FB">
      <w:pPr>
        <w:widowControl/>
        <w:spacing w:line="540" w:lineRule="exact"/>
        <w:ind w:firstLineChars="250" w:firstLine="80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int="eastAsia"/>
          <w:sz w:val="32"/>
          <w:szCs w:val="30"/>
        </w:rPr>
        <w:t>项目名称：市理论宣讲工作经费</w:t>
      </w:r>
    </w:p>
    <w:p w:rsidR="00D30479" w:rsidRDefault="005914FB">
      <w:pPr>
        <w:widowControl/>
        <w:spacing w:line="540" w:lineRule="exact"/>
        <w:ind w:firstLineChars="250" w:firstLine="800"/>
        <w:jc w:val="left"/>
        <w:rPr>
          <w:rFonts w:ascii="仿宋_GB2312" w:eastAsia="仿宋_GB2312"/>
          <w:sz w:val="32"/>
          <w:szCs w:val="30"/>
        </w:rPr>
      </w:pPr>
      <w:r>
        <w:rPr>
          <w:rFonts w:ascii="仿宋_GB2312" w:eastAsia="仿宋_GB2312" w:hAnsi="仿宋_GB2312" w:cs="仿宋_GB2312" w:hint="eastAsia"/>
          <w:sz w:val="32"/>
          <w:szCs w:val="32"/>
        </w:rPr>
        <w:t>（1）项目概述：</w:t>
      </w:r>
      <w:r>
        <w:rPr>
          <w:rFonts w:ascii="仿宋_GB2312" w:eastAsia="仿宋_GB2312" w:hint="eastAsia"/>
          <w:sz w:val="32"/>
          <w:szCs w:val="30"/>
        </w:rPr>
        <w:t>市理论宣讲工作经费，主要用于中央省市党代会、全会精神等重大主题宣讲、建党100周年重大主题宣讲、苏区精神和长征精神宣讲、新时代文明实践基层理论宣讲、理论宣讲好课程开发、基层宣讲调研培训指导等工作。</w:t>
      </w:r>
    </w:p>
    <w:p w:rsidR="00D30479" w:rsidRDefault="005914FB">
      <w:pPr>
        <w:widowControl/>
        <w:spacing w:line="540" w:lineRule="exact"/>
        <w:ind w:firstLineChars="250" w:firstLine="80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（2）立项依据</w:t>
      </w:r>
      <w:r>
        <w:rPr>
          <w:rFonts w:ascii="Adobe 仿宋 Std R" w:eastAsia="Adobe 仿宋 Std R" w:hAnsi="Adobe 仿宋 Std R" w:hint="eastAsia"/>
          <w:sz w:val="32"/>
          <w:szCs w:val="32"/>
        </w:rPr>
        <w:t>：</w:t>
      </w:r>
      <w:r>
        <w:rPr>
          <w:rFonts w:ascii="仿宋_GB2312" w:eastAsia="仿宋_GB2312" w:hint="eastAsia"/>
          <w:sz w:val="32"/>
          <w:szCs w:val="30"/>
        </w:rPr>
        <w:t>中办《关于加强和改进新时代党委讲师团工作的意见》（厅字〔2019〕8号）和省委办《关于加强和改进新时代党委讲师团工作的实施意见》（赣办字〔2020〕18号）</w:t>
      </w:r>
    </w:p>
    <w:p w:rsidR="00D30479" w:rsidRDefault="005914FB" w:rsidP="00BD217E">
      <w:pPr>
        <w:widowControl/>
        <w:spacing w:line="540" w:lineRule="exact"/>
        <w:ind w:firstLineChars="250" w:firstLine="80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（3）实施主体</w:t>
      </w:r>
      <w:r>
        <w:rPr>
          <w:rFonts w:ascii="Adobe 仿宋 Std R" w:eastAsia="Adobe 仿宋 Std R" w:hAnsi="Adobe 仿宋 Std R" w:hint="eastAsia"/>
          <w:sz w:val="32"/>
          <w:szCs w:val="32"/>
        </w:rPr>
        <w:t>：</w:t>
      </w:r>
      <w:r>
        <w:rPr>
          <w:rFonts w:ascii="仿宋_GB2312" w:eastAsia="仿宋_GB2312" w:hint="eastAsia"/>
          <w:sz w:val="32"/>
          <w:szCs w:val="30"/>
        </w:rPr>
        <w:t>市委讲师团</w:t>
      </w:r>
    </w:p>
    <w:p w:rsidR="00D30479" w:rsidRDefault="005914FB" w:rsidP="00B24B58">
      <w:pPr>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（4）实施方案</w:t>
      </w:r>
      <w:r>
        <w:rPr>
          <w:rFonts w:ascii="Adobe 仿宋 Std R" w:eastAsia="Adobe 仿宋 Std R" w:hAnsi="Adobe 仿宋 Std R" w:hint="eastAsia"/>
          <w:sz w:val="32"/>
          <w:szCs w:val="32"/>
        </w:rPr>
        <w:t>：</w:t>
      </w:r>
      <w:r>
        <w:rPr>
          <w:rFonts w:ascii="仿宋_GB2312" w:eastAsia="仿宋_GB2312" w:hint="eastAsia"/>
          <w:sz w:val="32"/>
          <w:szCs w:val="30"/>
        </w:rPr>
        <w:t>全年</w:t>
      </w:r>
    </w:p>
    <w:p w:rsidR="00D30479" w:rsidRDefault="005914FB">
      <w:pPr>
        <w:ind w:firstLine="642"/>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（5）实施周期</w:t>
      </w:r>
      <w:r>
        <w:rPr>
          <w:rFonts w:ascii="Adobe 仿宋 Std R" w:eastAsia="Adobe 仿宋 Std R" w:hAnsi="Adobe 仿宋 Std R" w:hint="eastAsia"/>
          <w:sz w:val="32"/>
          <w:szCs w:val="32"/>
        </w:rPr>
        <w:t>：经常性项目</w:t>
      </w:r>
    </w:p>
    <w:p w:rsidR="00D30479" w:rsidRDefault="005914FB">
      <w:pPr>
        <w:ind w:firstLine="642"/>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（6）年度预算安排</w:t>
      </w:r>
      <w:r>
        <w:rPr>
          <w:rFonts w:ascii="Adobe 仿宋 Std R" w:eastAsia="Adobe 仿宋 Std R" w:hAnsi="Adobe 仿宋 Std R" w:hint="eastAsia"/>
          <w:sz w:val="32"/>
          <w:szCs w:val="32"/>
        </w:rPr>
        <w:t>：2021年安排财政拨款40万</w:t>
      </w:r>
    </w:p>
    <w:p w:rsidR="00D30479" w:rsidRDefault="005914FB">
      <w:pPr>
        <w:ind w:firstLine="642"/>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（7）绩效目标和指标</w:t>
      </w:r>
    </w:p>
    <w:p w:rsidR="00D30479" w:rsidRDefault="005914FB">
      <w:pPr>
        <w:widowControl/>
        <w:spacing w:line="540" w:lineRule="exact"/>
        <w:ind w:firstLineChars="250" w:firstLine="800"/>
        <w:jc w:val="left"/>
        <w:rPr>
          <w:rFonts w:ascii="仿宋_GB2312" w:eastAsia="仿宋_GB2312"/>
          <w:sz w:val="32"/>
          <w:szCs w:val="30"/>
        </w:rPr>
      </w:pPr>
      <w:r>
        <w:rPr>
          <w:rFonts w:ascii="仿宋_GB2312" w:eastAsia="仿宋_GB2312" w:hint="eastAsia"/>
          <w:sz w:val="32"/>
          <w:szCs w:val="30"/>
        </w:rPr>
        <w:t>认真履行中办《关于加强和改进新时代党委讲师团工作的意见》（厅字〔2019〕8号）和省委办《关于加强和改进新时代党委讲师团工作的实施意见》（赣办字〔2020〕18号）赋予讲师团的主要职责，推动党的创新理论“飞入寻常百姓家”。</w:t>
      </w:r>
    </w:p>
    <w:p w:rsidR="00D30479" w:rsidRDefault="005914FB">
      <w:pPr>
        <w:widowControl/>
        <w:spacing w:line="580" w:lineRule="exact"/>
        <w:ind w:firstLineChars="200" w:firstLine="643"/>
        <w:jc w:val="left"/>
        <w:rPr>
          <w:rFonts w:ascii="仿宋_GB2312" w:eastAsia="仿宋_GB2312" w:hAnsi="仿宋_GB2312" w:cs="仿宋_GB2312"/>
          <w:b/>
          <w:sz w:val="32"/>
          <w:szCs w:val="30"/>
        </w:rPr>
      </w:pPr>
      <w:r>
        <w:rPr>
          <w:rFonts w:ascii="仿宋_GB2312" w:eastAsia="仿宋_GB2312" w:hAnsi="仿宋_GB2312" w:cs="仿宋_GB2312" w:hint="eastAsia"/>
          <w:b/>
          <w:kern w:val="0"/>
          <w:sz w:val="32"/>
          <w:szCs w:val="32"/>
        </w:rPr>
        <w:t>二、</w:t>
      </w:r>
      <w:r>
        <w:rPr>
          <w:rFonts w:ascii="仿宋_GB2312" w:eastAsia="仿宋_GB2312" w:hAnsi="仿宋_GB2312" w:cs="仿宋_GB2312" w:hint="eastAsia"/>
          <w:b/>
          <w:sz w:val="32"/>
          <w:szCs w:val="30"/>
        </w:rPr>
        <w:t>2021年“三公”经费预算情况说明</w:t>
      </w:r>
    </w:p>
    <w:p w:rsidR="00D30479" w:rsidRDefault="005914FB">
      <w:pPr>
        <w:ind w:firstLineChars="200" w:firstLine="64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2021年</w:t>
      </w:r>
      <w:r w:rsidR="00FC1E79" w:rsidRPr="00FC1E79">
        <w:rPr>
          <w:rFonts w:ascii="仿宋_GB2312" w:eastAsia="仿宋_GB2312" w:hAnsi="仿宋_GB2312" w:cs="仿宋_GB2312" w:hint="eastAsia"/>
          <w:bCs/>
          <w:sz w:val="32"/>
          <w:szCs w:val="32"/>
        </w:rPr>
        <w:fldChar w:fldCharType="begin"/>
      </w:r>
      <w:r>
        <w:rPr>
          <w:rFonts w:ascii="仿宋_GB2312" w:eastAsia="仿宋_GB2312" w:hAnsi="仿宋_GB2312" w:cs="仿宋_GB2312" w:hint="eastAsia"/>
          <w:bCs/>
          <w:sz w:val="32"/>
          <w:szCs w:val="32"/>
        </w:rPr>
        <w:instrText>MERGEFIELD ${page400644146.ds215660413_REP_JXJC_AGENCY_WZR_NAME}</w:instrText>
      </w:r>
      <w:r w:rsidR="00FC1E79" w:rsidRPr="00FC1E79">
        <w:rPr>
          <w:rFonts w:ascii="仿宋_GB2312" w:eastAsia="仿宋_GB2312" w:hAnsi="仿宋_GB2312" w:cs="仿宋_GB2312" w:hint="eastAsia"/>
          <w:bCs/>
          <w:sz w:val="32"/>
          <w:szCs w:val="32"/>
        </w:rPr>
        <w:fldChar w:fldCharType="separate"/>
      </w:r>
      <w:r>
        <w:rPr>
          <w:rFonts w:ascii="仿宋_GB2312" w:eastAsia="仿宋_GB2312" w:hAnsi="仿宋_GB2312" w:cs="仿宋_GB2312" w:hint="eastAsia"/>
          <w:bCs/>
          <w:sz w:val="32"/>
          <w:szCs w:val="32"/>
        </w:rPr>
        <w:t>赣州市委讲师团</w:t>
      </w:r>
      <w:r w:rsidR="00FC1E79">
        <w:rPr>
          <w:rFonts w:ascii="仿宋_GB2312" w:eastAsia="仿宋_GB2312" w:hAnsi="仿宋_GB2312" w:cs="仿宋_GB2312" w:hint="eastAsia"/>
        </w:rPr>
        <w:fldChar w:fldCharType="end"/>
      </w:r>
      <w:r>
        <w:rPr>
          <w:rFonts w:ascii="仿宋_GB2312" w:eastAsia="仿宋_GB2312" w:hAnsi="仿宋_GB2312" w:cs="仿宋_GB2312" w:hint="eastAsia"/>
          <w:bCs/>
          <w:sz w:val="32"/>
          <w:szCs w:val="32"/>
        </w:rPr>
        <w:t>"三公"经费一般公共预算安排2.05万元，其中：</w:t>
      </w:r>
    </w:p>
    <w:p w:rsidR="00D30479" w:rsidRDefault="005914FB">
      <w:pPr>
        <w:ind w:firstLineChars="200" w:firstLine="64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因公出国0万元,比上年增（减）0万元，主要原因是：</w:t>
      </w:r>
      <w:r>
        <w:rPr>
          <w:rFonts w:eastAsia="仿宋_GB2312" w:hint="eastAsia"/>
          <w:sz w:val="32"/>
          <w:szCs w:val="32"/>
        </w:rPr>
        <w:t>与上年持平</w:t>
      </w:r>
      <w:r>
        <w:rPr>
          <w:rFonts w:ascii="仿宋_GB2312" w:eastAsia="仿宋_GB2312" w:hAnsi="仿宋_GB2312" w:cs="仿宋_GB2312" w:hint="eastAsia"/>
          <w:bCs/>
          <w:sz w:val="32"/>
          <w:szCs w:val="32"/>
        </w:rPr>
        <w:t>。</w:t>
      </w:r>
    </w:p>
    <w:p w:rsidR="00D30479" w:rsidRDefault="005914FB">
      <w:pPr>
        <w:ind w:firstLineChars="200" w:firstLine="64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公务接待</w:t>
      </w:r>
      <w:r>
        <w:rPr>
          <w:rFonts w:ascii="仿宋_GB2312" w:eastAsia="仿宋_GB2312" w:hAnsi="仿宋_GB2312" w:cs="仿宋_GB2312" w:hint="eastAsia"/>
          <w:kern w:val="0"/>
          <w:sz w:val="32"/>
          <w:szCs w:val="32"/>
        </w:rPr>
        <w:t>2.05</w:t>
      </w:r>
      <w:r>
        <w:rPr>
          <w:rFonts w:ascii="仿宋_GB2312" w:eastAsia="仿宋_GB2312" w:hAnsi="仿宋_GB2312" w:cs="仿宋_GB2312" w:hint="eastAsia"/>
          <w:bCs/>
          <w:sz w:val="32"/>
          <w:szCs w:val="32"/>
        </w:rPr>
        <w:t>万元,比上年减0.02万元，主要原因是：</w:t>
      </w:r>
      <w:r>
        <w:rPr>
          <w:rFonts w:eastAsia="仿宋_GB2312" w:hint="eastAsia"/>
          <w:sz w:val="32"/>
          <w:szCs w:val="32"/>
        </w:rPr>
        <w:t>按要求公务接待预算逐步下降</w:t>
      </w:r>
      <w:r>
        <w:rPr>
          <w:rFonts w:ascii="仿宋_GB2312" w:eastAsia="仿宋_GB2312" w:hAnsi="仿宋_GB2312" w:cs="仿宋_GB2312" w:hint="eastAsia"/>
          <w:bCs/>
          <w:sz w:val="32"/>
          <w:szCs w:val="32"/>
        </w:rPr>
        <w:t>。</w:t>
      </w:r>
    </w:p>
    <w:p w:rsidR="00D30479" w:rsidRDefault="005914FB">
      <w:pPr>
        <w:ind w:firstLineChars="200" w:firstLine="64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公务用车运行</w:t>
      </w:r>
      <w:r>
        <w:rPr>
          <w:rFonts w:ascii="仿宋_GB2312" w:eastAsia="仿宋_GB2312" w:hAnsi="仿宋_GB2312" w:cs="仿宋_GB2312" w:hint="eastAsia"/>
          <w:kern w:val="0"/>
          <w:sz w:val="32"/>
          <w:szCs w:val="32"/>
        </w:rPr>
        <w:t>0</w:t>
      </w:r>
      <w:r>
        <w:rPr>
          <w:rFonts w:ascii="仿宋_GB2312" w:eastAsia="仿宋_GB2312" w:hAnsi="仿宋_GB2312" w:cs="仿宋_GB2312" w:hint="eastAsia"/>
          <w:bCs/>
          <w:sz w:val="32"/>
          <w:szCs w:val="32"/>
        </w:rPr>
        <w:t>万元,比上年增（减）0万元，主要原因是：</w:t>
      </w:r>
      <w:r>
        <w:rPr>
          <w:rFonts w:eastAsia="仿宋_GB2312" w:hint="eastAsia"/>
          <w:sz w:val="32"/>
          <w:szCs w:val="32"/>
        </w:rPr>
        <w:t>公车改革无车辆</w:t>
      </w:r>
      <w:r>
        <w:rPr>
          <w:rFonts w:ascii="仿宋_GB2312" w:eastAsia="仿宋_GB2312" w:hAnsi="仿宋_GB2312" w:cs="仿宋_GB2312" w:hint="eastAsia"/>
          <w:bCs/>
          <w:sz w:val="32"/>
          <w:szCs w:val="32"/>
        </w:rPr>
        <w:t>。</w:t>
      </w:r>
    </w:p>
    <w:p w:rsidR="00D30479" w:rsidRDefault="005914FB">
      <w:pPr>
        <w:ind w:firstLineChars="200" w:firstLine="64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公务用车购置</w:t>
      </w:r>
      <w:r>
        <w:rPr>
          <w:rFonts w:ascii="仿宋_GB2312" w:eastAsia="仿宋_GB2312" w:hAnsi="仿宋_GB2312" w:cs="仿宋_GB2312" w:hint="eastAsia"/>
          <w:kern w:val="0"/>
          <w:sz w:val="32"/>
          <w:szCs w:val="32"/>
        </w:rPr>
        <w:t>0</w:t>
      </w:r>
      <w:r>
        <w:rPr>
          <w:rFonts w:ascii="仿宋_GB2312" w:eastAsia="仿宋_GB2312" w:hAnsi="仿宋_GB2312" w:cs="仿宋_GB2312" w:hint="eastAsia"/>
          <w:bCs/>
          <w:sz w:val="32"/>
          <w:szCs w:val="32"/>
        </w:rPr>
        <w:t>万元,比上年增（减）0万元，主要原因是：</w:t>
      </w:r>
      <w:r>
        <w:rPr>
          <w:rFonts w:eastAsia="仿宋_GB2312" w:hint="eastAsia"/>
          <w:sz w:val="32"/>
          <w:szCs w:val="32"/>
        </w:rPr>
        <w:t>公车改革无需购置车辆</w:t>
      </w:r>
      <w:r>
        <w:rPr>
          <w:rFonts w:ascii="仿宋_GB2312" w:eastAsia="仿宋_GB2312" w:hAnsi="仿宋_GB2312" w:cs="仿宋_GB2312" w:hint="eastAsia"/>
          <w:bCs/>
          <w:sz w:val="32"/>
          <w:szCs w:val="32"/>
        </w:rPr>
        <w:t>。</w:t>
      </w:r>
    </w:p>
    <w:p w:rsidR="00D30479" w:rsidRDefault="005914FB">
      <w:pPr>
        <w:widowControl/>
        <w:shd w:val="clear" w:color="auto" w:fill="FFFFFF"/>
        <w:spacing w:line="640" w:lineRule="atLeast"/>
        <w:ind w:firstLine="640"/>
        <w:jc w:val="center"/>
        <w:rPr>
          <w:rFonts w:ascii="Arial" w:hAnsi="Arial" w:cs="Arial"/>
          <w:color w:val="333333"/>
          <w:sz w:val="14"/>
          <w:szCs w:val="14"/>
        </w:rPr>
      </w:pPr>
      <w:r>
        <w:rPr>
          <w:rFonts w:ascii="仿宋_GB2312" w:eastAsia="仿宋_GB2312" w:hint="eastAsia"/>
          <w:b/>
          <w:sz w:val="32"/>
          <w:szCs w:val="30"/>
        </w:rPr>
        <w:t>第四部分   名词解释</w:t>
      </w:r>
    </w:p>
    <w:p w:rsidR="00D30479" w:rsidRDefault="005914FB">
      <w:pPr>
        <w:widowControl/>
        <w:shd w:val="clear" w:color="auto" w:fill="FFFFFF"/>
        <w:spacing w:line="640" w:lineRule="atLeast"/>
        <w:ind w:firstLineChars="250" w:firstLine="803"/>
        <w:jc w:val="left"/>
        <w:rPr>
          <w:rFonts w:ascii="Adobe 仿宋 Std R" w:eastAsia="Adobe 仿宋 Std R" w:hAnsi="Adobe 仿宋 Std R"/>
          <w:b/>
          <w:bCs/>
          <w:sz w:val="32"/>
          <w:szCs w:val="32"/>
        </w:rPr>
      </w:pPr>
      <w:r>
        <w:rPr>
          <w:rFonts w:ascii="Adobe 仿宋 Std R" w:eastAsia="Adobe 仿宋 Std R" w:hAnsi="Adobe 仿宋 Std R" w:hint="eastAsia"/>
          <w:b/>
          <w:bCs/>
          <w:sz w:val="32"/>
          <w:szCs w:val="32"/>
        </w:rPr>
        <w:t>一、收入科目</w:t>
      </w:r>
    </w:p>
    <w:p w:rsidR="00D30479" w:rsidRDefault="005914FB">
      <w:pPr>
        <w:widowControl/>
        <w:shd w:val="clear" w:color="auto" w:fill="FFFFFF"/>
        <w:spacing w:line="640" w:lineRule="atLeast"/>
        <w:ind w:firstLineChars="250" w:firstLine="800"/>
        <w:jc w:val="left"/>
        <w:rPr>
          <w:rFonts w:ascii="Adobe 仿宋 Std R" w:eastAsia="Adobe 仿宋 Std R" w:hAnsi="Adobe 仿宋 Std R"/>
          <w:sz w:val="32"/>
          <w:szCs w:val="32"/>
        </w:rPr>
      </w:pPr>
      <w:r>
        <w:rPr>
          <w:rFonts w:ascii="Adobe 仿宋 Std R" w:eastAsia="Adobe 仿宋 Std R" w:hAnsi="Adobe 仿宋 Std R" w:hint="eastAsia"/>
          <w:sz w:val="32"/>
          <w:szCs w:val="32"/>
        </w:rPr>
        <w:t>各部门结合实际进行解释。</w:t>
      </w:r>
    </w:p>
    <w:p w:rsidR="00D30479" w:rsidRDefault="005914FB">
      <w:pPr>
        <w:widowControl/>
        <w:numPr>
          <w:ilvl w:val="0"/>
          <w:numId w:val="1"/>
        </w:numPr>
        <w:spacing w:line="600" w:lineRule="exact"/>
        <w:ind w:firstLine="640"/>
        <w:jc w:val="left"/>
        <w:rPr>
          <w:rFonts w:ascii="仿宋_GB2312" w:eastAsia="仿宋_GB2312" w:hAnsi="Times New Roman" w:cs="Times New Roman"/>
          <w:color w:val="000000"/>
          <w:sz w:val="32"/>
          <w:szCs w:val="30"/>
        </w:rPr>
      </w:pPr>
      <w:r>
        <w:rPr>
          <w:rFonts w:ascii="仿宋_GB2312" w:eastAsia="仿宋_GB2312" w:hAnsi="Times New Roman" w:cs="Times New Roman" w:hint="eastAsia"/>
          <w:color w:val="000000"/>
          <w:sz w:val="32"/>
          <w:szCs w:val="30"/>
        </w:rPr>
        <w:lastRenderedPageBreak/>
        <w:t>财政拨款：指市级财政当年拨付的资金。</w:t>
      </w:r>
    </w:p>
    <w:p w:rsidR="00D30479" w:rsidRDefault="005914FB">
      <w:pPr>
        <w:widowControl/>
        <w:numPr>
          <w:ilvl w:val="0"/>
          <w:numId w:val="1"/>
        </w:numPr>
        <w:spacing w:line="600" w:lineRule="exact"/>
        <w:ind w:firstLine="640"/>
        <w:jc w:val="left"/>
        <w:rPr>
          <w:rFonts w:ascii="仿宋_GB2312" w:eastAsia="仿宋_GB2312" w:hAnsi="Times New Roman" w:cs="Times New Roman"/>
          <w:color w:val="000000"/>
          <w:sz w:val="32"/>
          <w:szCs w:val="30"/>
        </w:rPr>
      </w:pPr>
      <w:r>
        <w:rPr>
          <w:rFonts w:ascii="仿宋_GB2312" w:eastAsia="仿宋_GB2312" w:hAnsi="Times New Roman" w:cs="Times New Roman" w:hint="eastAsia"/>
          <w:color w:val="000000"/>
          <w:sz w:val="32"/>
          <w:szCs w:val="30"/>
        </w:rPr>
        <w:t>教育收费资金收入：反映实行专项管理的高中以上学费、住宿费，高校委托培养费，函大、电大、夜大及短训班培训费等教育收费取得的收入。</w:t>
      </w:r>
    </w:p>
    <w:p w:rsidR="00D30479" w:rsidRDefault="005914FB">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（三）</w:t>
      </w:r>
      <w:r>
        <w:rPr>
          <w:rFonts w:ascii="仿宋_GB2312" w:eastAsia="仿宋_GB2312" w:hint="eastAsia"/>
          <w:color w:val="000000"/>
          <w:sz w:val="32"/>
          <w:szCs w:val="30"/>
        </w:rPr>
        <w:t>事业收入：指事业单位开展专业业务活动及辅助活动取得的收入。</w:t>
      </w:r>
    </w:p>
    <w:p w:rsidR="00D30479" w:rsidRDefault="005914FB">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（四）</w:t>
      </w:r>
      <w:r>
        <w:rPr>
          <w:rFonts w:ascii="仿宋_GB2312" w:eastAsia="仿宋_GB2312" w:hint="eastAsia"/>
          <w:color w:val="000000"/>
          <w:sz w:val="32"/>
          <w:szCs w:val="30"/>
        </w:rPr>
        <w:t>事业单位经营收入：指事业单位在专业业务活动及辅助活动之外开展非独立核算经营活动取得的收入。</w:t>
      </w:r>
    </w:p>
    <w:p w:rsidR="00D30479" w:rsidRDefault="005914FB">
      <w:pPr>
        <w:widowControl/>
        <w:spacing w:line="580" w:lineRule="exact"/>
        <w:ind w:firstLine="636"/>
        <w:jc w:val="left"/>
        <w:rPr>
          <w:rFonts w:ascii="Adobe 仿宋 Std R" w:eastAsia="Adobe 仿宋 Std R" w:hAnsi="Adobe 仿宋 Std R"/>
          <w:sz w:val="32"/>
          <w:szCs w:val="32"/>
        </w:rPr>
      </w:pPr>
      <w:r>
        <w:rPr>
          <w:rFonts w:ascii="仿宋_GB2312" w:eastAsia="仿宋_GB2312" w:hint="eastAsia"/>
          <w:sz w:val="32"/>
          <w:szCs w:val="30"/>
        </w:rPr>
        <w:t>（</w:t>
      </w:r>
      <w:r>
        <w:rPr>
          <w:rFonts w:ascii="Adobe 仿宋 Std R" w:eastAsia="Adobe 仿宋 Std R" w:hAnsi="Adobe 仿宋 Std R" w:hint="eastAsia"/>
          <w:sz w:val="32"/>
          <w:szCs w:val="32"/>
        </w:rPr>
        <w:t>五）</w:t>
      </w:r>
      <w:r>
        <w:rPr>
          <w:rFonts w:ascii="仿宋_GB2312" w:eastAsia="仿宋_GB2312" w:hint="eastAsia"/>
          <w:color w:val="000000"/>
          <w:sz w:val="32"/>
          <w:szCs w:val="30"/>
        </w:rPr>
        <w:t>附属单位上缴收入：反映事业单位附属的独立核算单位按规定标准或比例缴纳的各项收入。包括附属的事业单位上缴的收入和附属的企业上缴的利润等。</w:t>
      </w:r>
    </w:p>
    <w:p w:rsidR="00D30479" w:rsidRDefault="005914FB">
      <w:pPr>
        <w:spacing w:line="600" w:lineRule="exact"/>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t>（六）</w:t>
      </w:r>
      <w:r>
        <w:rPr>
          <w:rFonts w:ascii="仿宋_GB2312" w:eastAsia="仿宋_GB2312" w:hint="eastAsia"/>
          <w:color w:val="000000"/>
          <w:sz w:val="32"/>
          <w:szCs w:val="30"/>
        </w:rPr>
        <w:t>上级补助收入：反映事业单位从主管部门和上级单位取得的非财政补助收入。</w:t>
      </w:r>
    </w:p>
    <w:p w:rsidR="00D30479" w:rsidRDefault="005914FB">
      <w:pPr>
        <w:widowControl/>
        <w:spacing w:line="600" w:lineRule="exact"/>
        <w:ind w:firstLine="636"/>
        <w:jc w:val="left"/>
        <w:rPr>
          <w:rFonts w:ascii="仿宋_GB2312" w:eastAsia="仿宋_GB2312"/>
          <w:color w:val="000000"/>
          <w:sz w:val="32"/>
          <w:szCs w:val="30"/>
        </w:rPr>
      </w:pPr>
      <w:r>
        <w:rPr>
          <w:rFonts w:ascii="Adobe 仿宋 Std R" w:eastAsia="Adobe 仿宋 Std R" w:hAnsi="Adobe 仿宋 Std R" w:hint="eastAsia"/>
          <w:sz w:val="32"/>
          <w:szCs w:val="32"/>
        </w:rPr>
        <w:t>（七）</w:t>
      </w:r>
      <w:r>
        <w:rPr>
          <w:rFonts w:ascii="仿宋_GB2312" w:eastAsia="仿宋_GB2312" w:hint="eastAsia"/>
          <w:color w:val="000000"/>
          <w:sz w:val="32"/>
          <w:szCs w:val="30"/>
        </w:rPr>
        <w:t>其他收入：指除财政拨款、事业收入、事业单位经营收入等以外的各项收入。</w:t>
      </w:r>
    </w:p>
    <w:p w:rsidR="00D30479" w:rsidRDefault="005914FB">
      <w:pPr>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t>（八）</w:t>
      </w:r>
      <w:r>
        <w:rPr>
          <w:rFonts w:ascii="仿宋_GB2312" w:eastAsia="仿宋_GB2312" w:hint="eastAsia"/>
          <w:color w:val="000000"/>
          <w:sz w:val="32"/>
          <w:szCs w:val="30"/>
        </w:rPr>
        <w:t>使用非财政拨款结余：填列历年滚存的非限定用途的非统计财政拨款结余弥补2021年收支差额的数额。</w:t>
      </w:r>
    </w:p>
    <w:p w:rsidR="00D30479" w:rsidRDefault="005914FB">
      <w:pPr>
        <w:spacing w:line="600" w:lineRule="exact"/>
        <w:ind w:firstLineChars="200" w:firstLine="640"/>
        <w:rPr>
          <w:rFonts w:ascii="仿宋_GB2312" w:eastAsia="仿宋_GB2312"/>
          <w:color w:val="000000"/>
          <w:sz w:val="32"/>
          <w:szCs w:val="30"/>
        </w:rPr>
      </w:pPr>
      <w:r>
        <w:rPr>
          <w:rFonts w:ascii="Adobe 仿宋 Std R" w:eastAsia="Adobe 仿宋 Std R" w:hAnsi="Adobe 仿宋 Std R" w:hint="eastAsia"/>
          <w:sz w:val="32"/>
          <w:szCs w:val="32"/>
        </w:rPr>
        <w:t>（九）</w:t>
      </w:r>
      <w:r>
        <w:rPr>
          <w:rFonts w:ascii="仿宋_GB2312" w:eastAsia="仿宋_GB2312" w:hint="eastAsia"/>
          <w:color w:val="000000"/>
          <w:sz w:val="32"/>
          <w:szCs w:val="30"/>
        </w:rPr>
        <w:t>上年结转和结余：填列2021年全部结转和结余的资金数，包括当年结转结余资金和历年滚存结转结余资金。</w:t>
      </w:r>
    </w:p>
    <w:p w:rsidR="00D30479" w:rsidRDefault="005914FB">
      <w:pPr>
        <w:ind w:firstLineChars="200" w:firstLine="643"/>
        <w:rPr>
          <w:rFonts w:ascii="Adobe 仿宋 Std R" w:eastAsia="Adobe 仿宋 Std R" w:hAnsi="Adobe 仿宋 Std R"/>
          <w:b/>
          <w:bCs/>
          <w:sz w:val="32"/>
          <w:szCs w:val="32"/>
        </w:rPr>
      </w:pPr>
      <w:r>
        <w:rPr>
          <w:rFonts w:ascii="Adobe 仿宋 Std R" w:eastAsia="Adobe 仿宋 Std R" w:hAnsi="Adobe 仿宋 Std R" w:hint="eastAsia"/>
          <w:b/>
          <w:bCs/>
          <w:sz w:val="32"/>
          <w:szCs w:val="32"/>
        </w:rPr>
        <w:t>二、支出科目</w:t>
      </w:r>
    </w:p>
    <w:p w:rsidR="00D30479" w:rsidRDefault="005914FB" w:rsidP="00E26F2E">
      <w:pPr>
        <w:ind w:firstLineChars="150" w:firstLine="480"/>
        <w:rPr>
          <w:rFonts w:ascii="宋体" w:eastAsia="宋体" w:hAnsi="宋体" w:cs="宋体"/>
          <w:color w:val="000000"/>
          <w:sz w:val="32"/>
          <w:szCs w:val="30"/>
        </w:rPr>
      </w:pPr>
      <w:r>
        <w:rPr>
          <w:rFonts w:ascii="宋体" w:eastAsia="宋体" w:hAnsi="宋体" w:cs="宋体" w:hint="eastAsia"/>
          <w:color w:val="000000"/>
          <w:sz w:val="32"/>
          <w:szCs w:val="30"/>
        </w:rPr>
        <w:t>（一）基本支出：指单位为保障机构正常运转、完成日常工作任务而发生的各项支出。</w:t>
      </w:r>
    </w:p>
    <w:p w:rsidR="00D30479" w:rsidRDefault="005914FB" w:rsidP="00E26F2E">
      <w:pPr>
        <w:ind w:firstLineChars="150" w:firstLine="480"/>
        <w:rPr>
          <w:rFonts w:ascii="宋体" w:eastAsia="宋体" w:hAnsi="宋体" w:cs="宋体"/>
          <w:color w:val="000000"/>
          <w:sz w:val="32"/>
          <w:szCs w:val="30"/>
        </w:rPr>
      </w:pPr>
      <w:r>
        <w:rPr>
          <w:rFonts w:ascii="宋体" w:eastAsia="宋体" w:hAnsi="宋体" w:cs="宋体" w:hint="eastAsia"/>
          <w:color w:val="000000"/>
          <w:sz w:val="32"/>
          <w:szCs w:val="30"/>
        </w:rPr>
        <w:t>（二）项目支出：指单位为完成特定的行政工作任务或</w:t>
      </w:r>
      <w:r>
        <w:rPr>
          <w:rFonts w:ascii="宋体" w:eastAsia="宋体" w:hAnsi="宋体" w:cs="宋体" w:hint="eastAsia"/>
          <w:color w:val="000000"/>
          <w:sz w:val="32"/>
          <w:szCs w:val="30"/>
        </w:rPr>
        <w:lastRenderedPageBreak/>
        <w:t>事业发展目标，在基本支出之外发生的各项支出。</w:t>
      </w:r>
    </w:p>
    <w:p w:rsidR="00D30479" w:rsidRDefault="005914FB" w:rsidP="00E26F2E">
      <w:pPr>
        <w:ind w:firstLineChars="150" w:firstLine="480"/>
        <w:rPr>
          <w:rFonts w:ascii="宋体" w:eastAsia="宋体" w:hAnsi="宋体" w:cs="宋体"/>
          <w:sz w:val="32"/>
          <w:szCs w:val="32"/>
        </w:rPr>
      </w:pPr>
      <w:r>
        <w:rPr>
          <w:rFonts w:ascii="宋体" w:eastAsia="宋体" w:hAnsi="宋体" w:cs="宋体" w:hint="eastAsia"/>
          <w:color w:val="000000"/>
          <w:sz w:val="32"/>
          <w:szCs w:val="30"/>
        </w:rPr>
        <w:t>（三）机关运行经费（公用经费）：指为保障行政单位（包括参照公务员法管理的事业单位）运行用于购买货物和服务的各项资金，包括办公及印刷费、邮电费、差旅费、会议费、日常维修（护）费、专用材料以及一般设备购置费、办公用房水电费、公务接待费、公务用车运行维护费以及其他费用。</w:t>
      </w:r>
    </w:p>
    <w:p w:rsidR="00D30479" w:rsidRDefault="005914FB">
      <w:pPr>
        <w:widowControl/>
        <w:spacing w:line="600" w:lineRule="exact"/>
        <w:ind w:firstLineChars="200" w:firstLine="640"/>
        <w:jc w:val="left"/>
        <w:rPr>
          <w:rFonts w:ascii="仿宋_GB2312" w:eastAsia="仿宋_GB2312"/>
          <w:color w:val="000000"/>
          <w:sz w:val="32"/>
          <w:szCs w:val="30"/>
        </w:rPr>
      </w:pPr>
      <w:bookmarkStart w:id="1" w:name="_GoBack"/>
      <w:bookmarkEnd w:id="1"/>
      <w:r>
        <w:rPr>
          <w:rFonts w:ascii="仿宋_GB2312" w:eastAsia="仿宋_GB2312" w:hint="eastAsia"/>
          <w:color w:val="000000"/>
          <w:sz w:val="32"/>
          <w:szCs w:val="30"/>
        </w:rPr>
        <w:t>。</w:t>
      </w:r>
    </w:p>
    <w:p w:rsidR="00D30479" w:rsidRDefault="00D30479">
      <w:pPr>
        <w:rPr>
          <w:sz w:val="32"/>
          <w:szCs w:val="32"/>
        </w:rPr>
      </w:pPr>
    </w:p>
    <w:sectPr w:rsidR="00D30479" w:rsidSect="00D3047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3CD4" w:rsidRDefault="00B23CD4" w:rsidP="00715536">
      <w:r>
        <w:separator/>
      </w:r>
    </w:p>
  </w:endnote>
  <w:endnote w:type="continuationSeparator" w:id="1">
    <w:p w:rsidR="00B23CD4" w:rsidRDefault="00B23CD4" w:rsidP="007155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dobe 仿宋 Std R">
    <w:altName w:val="仿宋"/>
    <w:charset w:val="86"/>
    <w:family w:val="auto"/>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3CD4" w:rsidRDefault="00B23CD4" w:rsidP="00715536">
      <w:r>
        <w:separator/>
      </w:r>
    </w:p>
  </w:footnote>
  <w:footnote w:type="continuationSeparator" w:id="1">
    <w:p w:rsidR="00B23CD4" w:rsidRDefault="00B23CD4" w:rsidP="007155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IxYzk3ZmRmOWE2MWRhMGQ5YWYyNGU2ZDZkMTQxOWIifQ=="/>
  </w:docVars>
  <w:rsids>
    <w:rsidRoot w:val="40D33017"/>
    <w:rsid w:val="004D59A0"/>
    <w:rsid w:val="005914FB"/>
    <w:rsid w:val="005A3937"/>
    <w:rsid w:val="00715536"/>
    <w:rsid w:val="007B179A"/>
    <w:rsid w:val="008D6154"/>
    <w:rsid w:val="00920786"/>
    <w:rsid w:val="009938E8"/>
    <w:rsid w:val="009E67B7"/>
    <w:rsid w:val="00B23CD4"/>
    <w:rsid w:val="00B24B58"/>
    <w:rsid w:val="00B7309F"/>
    <w:rsid w:val="00BB4E3F"/>
    <w:rsid w:val="00BD217E"/>
    <w:rsid w:val="00C601DA"/>
    <w:rsid w:val="00D30479"/>
    <w:rsid w:val="00D94440"/>
    <w:rsid w:val="00E26F2E"/>
    <w:rsid w:val="00FC1E79"/>
    <w:rsid w:val="0D786F20"/>
    <w:rsid w:val="10727B44"/>
    <w:rsid w:val="12244F80"/>
    <w:rsid w:val="126B0D09"/>
    <w:rsid w:val="1569056A"/>
    <w:rsid w:val="164E31F0"/>
    <w:rsid w:val="16BE55A9"/>
    <w:rsid w:val="1B9E3025"/>
    <w:rsid w:val="1C5B55FE"/>
    <w:rsid w:val="1D210A3A"/>
    <w:rsid w:val="1D363AEE"/>
    <w:rsid w:val="2C8B2374"/>
    <w:rsid w:val="2E4A0DA0"/>
    <w:rsid w:val="30C17CEE"/>
    <w:rsid w:val="35766FBA"/>
    <w:rsid w:val="40D33017"/>
    <w:rsid w:val="47F74808"/>
    <w:rsid w:val="512C2F2E"/>
    <w:rsid w:val="55280FB4"/>
    <w:rsid w:val="56CC326D"/>
    <w:rsid w:val="56F32307"/>
    <w:rsid w:val="58016F4F"/>
    <w:rsid w:val="58CA156E"/>
    <w:rsid w:val="5A357871"/>
    <w:rsid w:val="62636D59"/>
    <w:rsid w:val="647669FA"/>
    <w:rsid w:val="67C30AD6"/>
    <w:rsid w:val="68CE0B4C"/>
    <w:rsid w:val="6A1B137A"/>
    <w:rsid w:val="6C2D4E30"/>
    <w:rsid w:val="711B6CFB"/>
    <w:rsid w:val="72CC03B8"/>
    <w:rsid w:val="767B6E8C"/>
    <w:rsid w:val="77AD276B"/>
    <w:rsid w:val="79A631C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0479"/>
    <w:pPr>
      <w:widowControl w:val="0"/>
      <w:jc w:val="both"/>
    </w:pPr>
    <w:rPr>
      <w:kern w:val="2"/>
      <w:sz w:val="21"/>
      <w:szCs w:val="24"/>
    </w:rPr>
  </w:style>
  <w:style w:type="paragraph" w:styleId="1">
    <w:name w:val="heading 1"/>
    <w:basedOn w:val="a"/>
    <w:next w:val="a"/>
    <w:qFormat/>
    <w:rsid w:val="00D30479"/>
    <w:pPr>
      <w:keepNext/>
      <w:keepLines/>
      <w:spacing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rsid w:val="00D30479"/>
    <w:pPr>
      <w:pBdr>
        <w:bottom w:val="single" w:sz="6" w:space="1" w:color="auto"/>
      </w:pBdr>
      <w:tabs>
        <w:tab w:val="center" w:pos="4153"/>
        <w:tab w:val="right" w:pos="8306"/>
      </w:tabs>
      <w:snapToGrid w:val="0"/>
      <w:jc w:val="center"/>
    </w:pPr>
    <w:rPr>
      <w:sz w:val="18"/>
      <w:szCs w:val="18"/>
    </w:rPr>
  </w:style>
  <w:style w:type="paragraph" w:styleId="a4">
    <w:name w:val="Normal (Web)"/>
    <w:basedOn w:val="a"/>
    <w:uiPriority w:val="99"/>
    <w:qFormat/>
    <w:rsid w:val="00D30479"/>
    <w:pPr>
      <w:widowControl/>
      <w:spacing w:before="100" w:beforeAutospacing="1" w:after="100" w:afterAutospacing="1"/>
      <w:jc w:val="left"/>
    </w:pPr>
    <w:rPr>
      <w:rFonts w:ascii="宋体" w:hAnsi="宋体" w:cs="宋体"/>
      <w:kern w:val="0"/>
      <w:sz w:val="24"/>
    </w:rPr>
  </w:style>
  <w:style w:type="paragraph" w:customStyle="1" w:styleId="p0">
    <w:name w:val="p0"/>
    <w:basedOn w:val="a"/>
    <w:qFormat/>
    <w:rsid w:val="00D30479"/>
    <w:pPr>
      <w:widowControl/>
    </w:pPr>
    <w:rPr>
      <w:rFonts w:ascii="Times New Roman" w:eastAsia="宋体" w:hAnsi="Times New Roman" w:cs="Times New Roman"/>
      <w:kern w:val="0"/>
      <w:szCs w:val="21"/>
    </w:rPr>
  </w:style>
  <w:style w:type="character" w:customStyle="1" w:styleId="rowtreelevel4">
    <w:name w:val="row_tree_level_4"/>
    <w:basedOn w:val="a0"/>
    <w:qFormat/>
    <w:rsid w:val="00D30479"/>
  </w:style>
  <w:style w:type="paragraph" w:styleId="a5">
    <w:name w:val="footer"/>
    <w:basedOn w:val="a"/>
    <w:link w:val="Char"/>
    <w:rsid w:val="00715536"/>
    <w:pPr>
      <w:tabs>
        <w:tab w:val="center" w:pos="4153"/>
        <w:tab w:val="right" w:pos="8306"/>
      </w:tabs>
      <w:snapToGrid w:val="0"/>
      <w:jc w:val="left"/>
    </w:pPr>
    <w:rPr>
      <w:sz w:val="18"/>
      <w:szCs w:val="18"/>
    </w:rPr>
  </w:style>
  <w:style w:type="character" w:customStyle="1" w:styleId="Char">
    <w:name w:val="页脚 Char"/>
    <w:basedOn w:val="a0"/>
    <w:link w:val="a5"/>
    <w:rsid w:val="0071553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510</Words>
  <Characters>2908</Characters>
  <Application>Microsoft Office Word</Application>
  <DocSecurity>0</DocSecurity>
  <Lines>24</Lines>
  <Paragraphs>6</Paragraphs>
  <ScaleCrop>false</ScaleCrop>
  <Company/>
  <LinksUpToDate>false</LinksUpToDate>
  <CharactersWithSpaces>3412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关于预算公开的填报口径说明</dc:title>
  <dc:creator>孔福泉</dc:creator>
  <cp:lastModifiedBy>赖静</cp:lastModifiedBy>
  <cp:revision>46</cp:revision>
  <dcterms:created xsi:type="dcterms:W3CDTF">2022-08-31T08:32:00Z</dcterms:created>
  <dcterms:modified xsi:type="dcterms:W3CDTF">2022-09-02T15:32:00Z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8118F3825D794C8FAAE27A4B7CD59796</vt:lpwstr>
  </property>
</Properties>
</file>