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 xml:space="preserve"> </w:t>
      </w:r>
      <w:r>
        <w:rPr>
          <w:rFonts w:hint="eastAsia" w:ascii="黑体" w:hAnsi="黑体" w:eastAsia="黑体" w:cs="Times New Roman"/>
          <w:b/>
          <w:bCs/>
          <w:color w:val="000000"/>
          <w:kern w:val="0"/>
          <w:sz w:val="44"/>
          <w:szCs w:val="44"/>
          <w:lang w:eastAsia="zh-CN"/>
        </w:rPr>
        <w:t>赣州市公安局直属分局2021</w:t>
      </w:r>
      <w:r>
        <w:rPr>
          <w:rFonts w:hint="eastAsia" w:ascii="黑体" w:hAnsi="黑体" w:eastAsia="黑体" w:cs="Times New Roman"/>
          <w:b/>
          <w:bCs/>
          <w:color w:val="000000"/>
          <w:kern w:val="0"/>
          <w:sz w:val="44"/>
          <w:szCs w:val="44"/>
        </w:rPr>
        <w:t>年部门预算</w:t>
      </w:r>
    </w:p>
    <w:p>
      <w:pPr>
        <w:pStyle w:val="7"/>
        <w:spacing w:line="600" w:lineRule="atLeast"/>
        <w:jc w:val="center"/>
        <w:rPr>
          <w:rFonts w:ascii="黑体" w:hAnsi="黑体" w:eastAsia="黑体"/>
          <w:color w:val="000000"/>
          <w:sz w:val="32"/>
          <w:szCs w:val="32"/>
        </w:rPr>
      </w:pPr>
    </w:p>
    <w:p>
      <w:pPr>
        <w:pStyle w:val="7"/>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7"/>
        <w:rPr>
          <w:rFonts w:ascii="宋体" w:hAnsi="宋体"/>
          <w:color w:val="00000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第一部分  赣州市公安局直属分局概况</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第二部分  赣州市公安局直属分</w:t>
      </w:r>
      <w:r>
        <w:rPr>
          <w:rFonts w:hint="eastAsia" w:ascii="仿宋_GB2312" w:hAnsi="仿宋_GB2312" w:eastAsia="仿宋_GB2312" w:cs="仿宋_GB2312"/>
          <w:b/>
          <w:bCs/>
          <w:sz w:val="32"/>
          <w:szCs w:val="32"/>
          <w:lang w:eastAsia="zh-CN"/>
        </w:rPr>
        <w:t>局2021</w:t>
      </w:r>
      <w:r>
        <w:rPr>
          <w:rFonts w:hint="eastAsia" w:ascii="仿宋_GB2312" w:hAnsi="仿宋_GB2312" w:eastAsia="仿宋_GB2312" w:cs="仿宋_GB2312"/>
          <w:b/>
          <w:bCs/>
          <w:sz w:val="32"/>
          <w:szCs w:val="32"/>
        </w:rPr>
        <w:t>年部门预算表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、《重点项目绩效目标表》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第三部分 赣州市公安局直属分局</w:t>
      </w:r>
      <w:r>
        <w:rPr>
          <w:rFonts w:hint="eastAsia" w:ascii="仿宋_GB2312" w:hAnsi="仿宋_GB2312" w:eastAsia="仿宋_GB2312" w:cs="仿宋_GB2312"/>
          <w:b/>
          <w:bCs/>
          <w:sz w:val="32"/>
          <w:szCs w:val="32"/>
          <w:lang w:eastAsia="zh-CN"/>
        </w:rPr>
        <w:t>2021</w:t>
      </w:r>
      <w:r>
        <w:rPr>
          <w:rFonts w:hint="eastAsia" w:ascii="仿宋_GB2312" w:hAnsi="仿宋_GB2312" w:eastAsia="仿宋_GB2312" w:cs="仿宋_GB2312"/>
          <w:b/>
          <w:bCs/>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eastAsia="仿宋_GB2312"/>
          <w:b/>
          <w:bCs/>
          <w:sz w:val="32"/>
          <w:szCs w:val="30"/>
        </w:rPr>
      </w:pPr>
      <w:r>
        <w:rPr>
          <w:rFonts w:hint="eastAsia" w:ascii="仿宋_GB2312" w:hAnsi="仿宋_GB2312" w:eastAsia="仿宋_GB2312" w:cs="仿宋_GB2312"/>
          <w:b/>
          <w:bCs/>
          <w:sz w:val="32"/>
          <w:szCs w:val="32"/>
        </w:rPr>
        <w:t>第四部分  名词解释</w:t>
      </w:r>
    </w:p>
    <w:p>
      <w:pPr>
        <w:widowControl/>
        <w:spacing w:line="580" w:lineRule="exact"/>
        <w:jc w:val="center"/>
        <w:rPr>
          <w:rFonts w:hint="eastAsia" w:ascii="仿宋_GB2312" w:eastAsia="仿宋_GB2312"/>
          <w:b/>
          <w:sz w:val="32"/>
          <w:szCs w:val="30"/>
        </w:rPr>
      </w:pPr>
    </w:p>
    <w:p>
      <w:pPr>
        <w:widowControl/>
        <w:spacing w:line="580" w:lineRule="exact"/>
        <w:jc w:val="center"/>
        <w:rPr>
          <w:rFonts w:hint="eastAsia"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第一部分  赣州市公安局直属分局概况</w:t>
      </w:r>
    </w:p>
    <w:p>
      <w:pPr>
        <w:widowControl/>
        <w:spacing w:line="580" w:lineRule="exact"/>
        <w:jc w:val="left"/>
        <w:rPr>
          <w:rFonts w:ascii="宋体" w:hAnsi="宋体"/>
          <w:b/>
          <w:sz w:val="36"/>
          <w:szCs w:val="36"/>
        </w:rPr>
      </w:pP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一、部门主要职责</w:t>
      </w:r>
    </w:p>
    <w:p>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赣州市公安局直属分局主要职责是负责处理以暴力、威胁方法阻碍城市管理行政执法人员依法执行公务的行为，负责处理涉及城市管理行政执法方面的刑事案件和治安案件，受城管部门委托开展人行道违法停车非现场执法，并负责市公安局交办的各类案件的查处等。</w:t>
      </w:r>
    </w:p>
    <w:p>
      <w:pPr>
        <w:widowControl/>
        <w:spacing w:line="580" w:lineRule="exact"/>
        <w:ind w:firstLine="640" w:firstLineChars="200"/>
        <w:jc w:val="left"/>
        <w:rPr>
          <w:rFonts w:hint="eastAsia" w:ascii="楷体_GB2312" w:eastAsia="楷体_GB2312"/>
          <w:b/>
          <w:sz w:val="32"/>
          <w:szCs w:val="30"/>
        </w:rPr>
      </w:pPr>
      <w:r>
        <w:rPr>
          <w:rFonts w:hint="eastAsia" w:ascii="楷体_GB2312" w:eastAsia="楷体_GB2312"/>
          <w:b/>
          <w:sz w:val="32"/>
          <w:szCs w:val="30"/>
        </w:rPr>
        <w:t>二、机构设置及人员情况</w:t>
      </w:r>
    </w:p>
    <w:p>
      <w:pPr>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2021</w:t>
      </w:r>
      <w:r>
        <w:rPr>
          <w:rFonts w:hint="eastAsia" w:ascii="仿宋" w:hAnsi="仿宋" w:eastAsia="仿宋"/>
          <w:color w:val="auto"/>
          <w:sz w:val="32"/>
          <w:szCs w:val="32"/>
        </w:rPr>
        <w:t>年赣州市公安局直属分局共有预算单位</w:t>
      </w:r>
      <w:r>
        <w:rPr>
          <w:rFonts w:hint="eastAsia" w:ascii="仿宋" w:hAnsi="仿宋" w:eastAsia="仿宋"/>
          <w:color w:val="auto"/>
          <w:sz w:val="32"/>
          <w:szCs w:val="32"/>
          <w:lang w:val="en-US" w:eastAsia="zh-CN"/>
        </w:rPr>
        <w:t xml:space="preserve"> </w:t>
      </w:r>
      <w:r>
        <w:rPr>
          <w:rFonts w:hint="eastAsia" w:ascii="仿宋" w:hAnsi="仿宋" w:eastAsia="仿宋" w:cs="Times New Roman"/>
          <w:color w:val="auto"/>
          <w:kern w:val="0"/>
          <w:sz w:val="32"/>
          <w:szCs w:val="32"/>
          <w:lang w:val="en-US" w:eastAsia="zh-CN"/>
        </w:rPr>
        <w:t>1</w:t>
      </w:r>
      <w:r>
        <w:rPr>
          <w:rFonts w:ascii="仿宋" w:hAnsi="仿宋" w:eastAsia="仿宋"/>
          <w:color w:val="auto"/>
          <w:sz w:val="32"/>
          <w:szCs w:val="32"/>
        </w:rPr>
        <w:t>个</w:t>
      </w:r>
      <w:r>
        <w:rPr>
          <w:rFonts w:hint="eastAsia" w:ascii="仿宋" w:hAnsi="仿宋" w:eastAsia="仿宋"/>
          <w:color w:val="auto"/>
          <w:sz w:val="32"/>
          <w:szCs w:val="32"/>
          <w:lang w:val="en-US" w:eastAsia="zh-CN"/>
        </w:rPr>
        <w:t>,为</w:t>
      </w:r>
      <w:r>
        <w:rPr>
          <w:rFonts w:hint="eastAsia" w:ascii="仿宋" w:hAnsi="仿宋" w:eastAsia="仿宋"/>
          <w:color w:val="auto"/>
          <w:sz w:val="32"/>
          <w:szCs w:val="32"/>
        </w:rPr>
        <w:t>赣州市公安局直属分局。</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29</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29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29</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29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29</w:t>
      </w:r>
      <w:r>
        <w:rPr>
          <w:rFonts w:ascii="仿宋" w:hAnsi="仿宋" w:eastAsia="仿宋"/>
          <w:sz w:val="32"/>
          <w:szCs w:val="32"/>
        </w:rPr>
        <w:t>人。</w:t>
      </w:r>
      <w:r>
        <w:fldChar w:fldCharType="end"/>
      </w:r>
    </w:p>
    <w:p>
      <w:pPr>
        <w:widowControl/>
        <w:spacing w:line="580" w:lineRule="exact"/>
        <w:jc w:val="both"/>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第二部分  赣州市公安局直属分局</w:t>
      </w:r>
      <w:r>
        <w:rPr>
          <w:rFonts w:hint="eastAsia" w:ascii="仿宋_GB2312" w:eastAsia="仿宋_GB2312"/>
          <w:b/>
          <w:sz w:val="32"/>
          <w:szCs w:val="30"/>
          <w:lang w:eastAsia="zh-CN"/>
        </w:rPr>
        <w:t>2021</w:t>
      </w:r>
      <w:r>
        <w:rPr>
          <w:rFonts w:hint="eastAsia" w:ascii="仿宋_GB2312" w:eastAsia="仿宋_GB2312"/>
          <w:b/>
          <w:sz w:val="32"/>
          <w:szCs w:val="30"/>
        </w:rPr>
        <w:t>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widowControl/>
        <w:spacing w:line="580" w:lineRule="exact"/>
        <w:jc w:val="both"/>
        <w:rPr>
          <w:rFonts w:hint="eastAsia" w:ascii="仿宋_GB2312" w:hAnsi="Calibri" w:eastAsia="仿宋_GB2312" w:cs="宋体"/>
          <w:b/>
          <w:kern w:val="0"/>
          <w:sz w:val="32"/>
          <w:szCs w:val="32"/>
        </w:rPr>
      </w:pPr>
    </w:p>
    <w:p>
      <w:pPr>
        <w:widowControl/>
        <w:spacing w:line="580" w:lineRule="exact"/>
        <w:jc w:val="center"/>
        <w:rPr>
          <w:rFonts w:hint="eastAsia" w:ascii="仿宋_GB2312" w:hAnsi="Calibri" w:eastAsia="仿宋_GB2312" w:cs="宋体"/>
          <w:b/>
          <w:kern w:val="0"/>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赣州市公安局直属分</w:t>
      </w:r>
      <w:r>
        <w:rPr>
          <w:rFonts w:hint="eastAsia" w:ascii="仿宋_GB2312" w:eastAsia="仿宋_GB2312"/>
          <w:b/>
          <w:sz w:val="32"/>
          <w:szCs w:val="30"/>
          <w:lang w:eastAsia="zh-CN"/>
        </w:rPr>
        <w:t>局2021</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ind w:firstLine="640" w:firstLineChars="200"/>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2021</w:t>
      </w:r>
      <w:r>
        <w:rPr>
          <w:rFonts w:hint="eastAsia" w:ascii="楷体_GB2312" w:eastAsia="楷体_GB2312"/>
          <w:b/>
          <w:sz w:val="32"/>
          <w:szCs w:val="30"/>
        </w:rPr>
        <w:t>年部门预算收支情况说明</w:t>
      </w:r>
    </w:p>
    <w:p>
      <w:pPr>
        <w:rPr>
          <w:rStyle w:val="8"/>
          <w:rFonts w:ascii="Adobe 仿宋 Std R" w:hAnsi="Adobe 仿宋 Std R" w:eastAsia="Adobe 仿宋 Std R"/>
          <w:b/>
          <w:sz w:val="32"/>
          <w:szCs w:val="32"/>
        </w:rPr>
      </w:pPr>
      <w:r>
        <w:rPr>
          <w:rStyle w:val="8"/>
          <w:rFonts w:hint="eastAsia" w:ascii="Adobe 仿宋 Std R" w:hAnsi="Adobe 仿宋 Std R" w:eastAsia="Adobe 仿宋 Std R"/>
          <w:b/>
          <w:sz w:val="32"/>
          <w:szCs w:val="32"/>
        </w:rPr>
        <w:t xml:space="preserve"> </w:t>
      </w:r>
      <w:r>
        <w:rPr>
          <w:rStyle w:val="8"/>
          <w:rFonts w:hint="eastAsia" w:ascii="Adobe 仿宋 Std R" w:hAnsi="Adobe 仿宋 Std R" w:eastAsia="Adobe 仿宋 Std R"/>
          <w:b/>
          <w:sz w:val="32"/>
          <w:szCs w:val="32"/>
          <w:lang w:val="en-US" w:eastAsia="zh-CN"/>
        </w:rPr>
        <w:t xml:space="preserve">  </w:t>
      </w:r>
      <w:r>
        <w:rPr>
          <w:rStyle w:val="8"/>
          <w:rFonts w:hint="eastAsia" w:ascii="Adobe 仿宋 Std R" w:hAnsi="Adobe 仿宋 Std R" w:eastAsia="Adobe 仿宋 Std R"/>
          <w:b/>
          <w:sz w:val="32"/>
          <w:szCs w:val="32"/>
        </w:rPr>
        <w:t>(一)收入预算情况</w:t>
      </w:r>
    </w:p>
    <w:p>
      <w:pPr>
        <w:widowControl/>
        <w:ind w:firstLine="640" w:firstLineChars="200"/>
        <w:rPr>
          <w:rFonts w:ascii="仿宋" w:hAnsi="仿宋" w:eastAsia="仿宋" w:cs="Times New Roman"/>
          <w:kern w:val="0"/>
          <w:sz w:val="32"/>
        </w:rPr>
      </w:pPr>
      <w:r>
        <w:rPr>
          <w:rFonts w:hint="eastAsia" w:ascii="仿宋" w:hAnsi="仿宋" w:eastAsia="仿宋" w:cs="Times New Roman"/>
          <w:kern w:val="0"/>
          <w:sz w:val="32"/>
          <w:szCs w:val="32"/>
          <w:lang w:eastAsia="zh-CN"/>
        </w:rPr>
        <w:t>2021</w:t>
      </w:r>
      <w:r>
        <w:rPr>
          <w:rFonts w:hint="eastAsia" w:ascii="仿宋" w:hAnsi="仿宋" w:eastAsia="仿宋" w:cs="Times New Roman"/>
          <w:kern w:val="0"/>
          <w:sz w:val="32"/>
          <w:szCs w:val="32"/>
        </w:rPr>
        <w:t>年赣州市公安局直属分局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default" w:ascii="Times New Roman" w:hAnsi="Times New Roman" w:eastAsia="宋体" w:cs="Times New Roman"/>
          <w:i w:val="0"/>
          <w:caps w:val="0"/>
          <w:color w:val="333333"/>
          <w:spacing w:val="0"/>
          <w:sz w:val="32"/>
          <w:szCs w:val="32"/>
          <w:shd w:val="clear" w:fill="FFFFFF"/>
        </w:rPr>
        <w:t>2698.39</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230.9</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主要原因是公用经费保障标准提高财政拨款收入增加，以及2020年度受疫情影响开支较少，结转资金增加</w:t>
      </w:r>
      <w:r>
        <w:rPr>
          <w:rFonts w:ascii="仿宋" w:hAnsi="仿宋" w:eastAsia="仿宋" w:cs="Times New Roman"/>
          <w:kern w:val="0"/>
          <w:sz w:val="32"/>
          <w:szCs w:val="32"/>
        </w:rPr>
        <w:t>;;</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1719.33</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94.29</w:t>
      </w:r>
      <w:r>
        <w:rPr>
          <w:rFonts w:ascii="仿宋" w:hAnsi="仿宋" w:eastAsia="仿宋" w:cs="Times New Roman"/>
          <w:kern w:val="0"/>
          <w:sz w:val="32"/>
          <w:szCs w:val="32"/>
        </w:rPr>
        <w:t>万元;国库集中支付网上结转</w:t>
      </w:r>
      <w:r>
        <w:rPr>
          <w:rFonts w:hint="eastAsia" w:ascii="仿宋" w:hAnsi="仿宋" w:eastAsia="仿宋" w:cs="Times New Roman"/>
          <w:kern w:val="0"/>
          <w:sz w:val="32"/>
          <w:szCs w:val="32"/>
        </w:rPr>
        <w:t>979.06</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136.61</w:t>
      </w:r>
      <w:r>
        <w:rPr>
          <w:rFonts w:ascii="仿宋" w:hAnsi="仿宋" w:eastAsia="仿宋" w:cs="Times New Roman"/>
          <w:kern w:val="0"/>
          <w:sz w:val="32"/>
          <w:szCs w:val="32"/>
        </w:rPr>
        <w:t>万元。</w:t>
      </w:r>
      <w:r>
        <w:fldChar w:fldCharType="end"/>
      </w:r>
    </w:p>
    <w:p>
      <w:pPr>
        <w:ind w:firstLine="320" w:firstLineChars="100"/>
        <w:rPr>
          <w:rStyle w:val="8"/>
          <w:rFonts w:ascii="Adobe 仿宋 Std R" w:hAnsi="Adobe 仿宋 Std R" w:eastAsia="Adobe 仿宋 Std R"/>
          <w:b/>
          <w:sz w:val="32"/>
          <w:szCs w:val="32"/>
        </w:rPr>
      </w:pPr>
      <w:r>
        <w:rPr>
          <w:rStyle w:val="8"/>
          <w:rFonts w:hint="eastAsia" w:ascii="Adobe 仿宋 Std R" w:hAnsi="Adobe 仿宋 Std R" w:eastAsia="Adobe 仿宋 Std R"/>
          <w:b/>
          <w:sz w:val="32"/>
          <w:szCs w:val="32"/>
        </w:rPr>
        <w:t xml:space="preserve"> (二)支出预算情况</w:t>
      </w:r>
    </w:p>
    <w:p>
      <w:pPr>
        <w:ind w:firstLine="640" w:firstLineChars="200"/>
        <w:rPr>
          <w:rStyle w:val="8"/>
          <w:rFonts w:ascii="仿宋" w:hAnsi="仿宋" w:eastAsia="仿宋"/>
          <w:sz w:val="32"/>
          <w:szCs w:val="32"/>
        </w:rPr>
      </w:pPr>
      <w:r>
        <w:rPr>
          <w:rStyle w:val="8"/>
          <w:rFonts w:hint="eastAsia" w:ascii="仿宋" w:hAnsi="仿宋" w:eastAsia="仿宋"/>
          <w:sz w:val="32"/>
          <w:szCs w:val="32"/>
          <w:lang w:eastAsia="zh-CN"/>
        </w:rPr>
        <w:t>2021</w:t>
      </w:r>
      <w:r>
        <w:rPr>
          <w:rStyle w:val="8"/>
          <w:rFonts w:hint="eastAsia" w:ascii="仿宋" w:hAnsi="仿宋" w:eastAsia="仿宋"/>
          <w:sz w:val="32"/>
          <w:szCs w:val="32"/>
        </w:rPr>
        <w:t>年赣州市公安局直属分局支出预算总额为</w:t>
      </w:r>
      <w:r>
        <w:rPr>
          <w:rFonts w:ascii="仿宋" w:hAnsi="仿宋" w:eastAsia="仿宋"/>
          <w:sz w:val="32"/>
          <w:szCs w:val="32"/>
        </w:rPr>
        <w:fldChar w:fldCharType="begin"/>
      </w:r>
      <w:r>
        <w:rPr>
          <w:rStyle w:val="8"/>
          <w:rFonts w:ascii="仿宋" w:hAnsi="仿宋" w:eastAsia="仿宋"/>
          <w:sz w:val="32"/>
          <w:szCs w:val="32"/>
        </w:rPr>
        <w:instrText xml:space="preserve">MERGEFIELD ${page400644146.ds215660413_REP_BGT_T_HC1100002019_DXQ02_S_ZJ}</w:instrText>
      </w:r>
      <w:r>
        <w:rPr>
          <w:rFonts w:ascii="仿宋" w:hAnsi="仿宋" w:eastAsia="仿宋"/>
          <w:sz w:val="32"/>
          <w:szCs w:val="32"/>
        </w:rPr>
        <w:fldChar w:fldCharType="separate"/>
      </w:r>
      <w:r>
        <w:rPr>
          <w:rFonts w:hint="default" w:ascii="Times New Roman" w:hAnsi="Times New Roman" w:eastAsia="宋体" w:cs="Times New Roman"/>
          <w:i w:val="0"/>
          <w:caps w:val="0"/>
          <w:color w:val="333333"/>
          <w:spacing w:val="0"/>
          <w:sz w:val="32"/>
          <w:szCs w:val="32"/>
          <w:shd w:val="clear" w:fill="FFFFFF"/>
        </w:rPr>
        <w:t>2698.39</w:t>
      </w:r>
      <w:r>
        <w:rPr>
          <w:rStyle w:val="8"/>
          <w:rFonts w:ascii="仿宋" w:hAnsi="仿宋" w:eastAsia="仿宋"/>
          <w:sz w:val="32"/>
          <w:szCs w:val="32"/>
        </w:rPr>
        <w:t>万元,较上年预算安排增加</w:t>
      </w:r>
      <w:r>
        <w:rPr>
          <w:rFonts w:hint="eastAsia" w:ascii="仿宋" w:hAnsi="仿宋" w:eastAsia="仿宋" w:cs="Times New Roman"/>
          <w:kern w:val="0"/>
          <w:sz w:val="32"/>
          <w:szCs w:val="32"/>
          <w:lang w:val="en-US" w:eastAsia="zh-CN"/>
        </w:rPr>
        <w:t>230.9</w:t>
      </w:r>
      <w:r>
        <w:rPr>
          <w:rStyle w:val="8"/>
          <w:rFonts w:ascii="仿宋" w:hAnsi="仿宋" w:eastAsia="仿宋"/>
          <w:sz w:val="32"/>
          <w:szCs w:val="32"/>
        </w:rPr>
        <w:t>万元</w:t>
      </w:r>
      <w:r>
        <w:rPr>
          <w:rStyle w:val="8"/>
          <w:rFonts w:hint="eastAsia" w:ascii="仿宋" w:hAnsi="仿宋" w:eastAsia="仿宋"/>
          <w:sz w:val="32"/>
          <w:szCs w:val="32"/>
          <w:lang w:eastAsia="zh-CN"/>
        </w:rPr>
        <w:t>，</w:t>
      </w:r>
      <w:r>
        <w:rPr>
          <w:rStyle w:val="8"/>
          <w:rFonts w:hint="eastAsia" w:ascii="仿宋" w:hAnsi="仿宋" w:eastAsia="仿宋"/>
          <w:sz w:val="32"/>
          <w:szCs w:val="32"/>
          <w:lang w:val="en-US" w:eastAsia="zh-CN"/>
        </w:rPr>
        <w:t>主要原因是公用经费保障标准提高以及受疫情影响防疫开支增加</w:t>
      </w:r>
      <w:r>
        <w:rPr>
          <w:rStyle w:val="8"/>
          <w:rFonts w:ascii="仿宋" w:hAnsi="仿宋" w:eastAsia="仿宋"/>
          <w:sz w:val="32"/>
          <w:szCs w:val="32"/>
        </w:rPr>
        <w:t>;</w:t>
      </w:r>
      <w:r>
        <w:fldChar w:fldCharType="end"/>
      </w:r>
      <w:r>
        <w:rPr>
          <w:rStyle w:val="8"/>
          <w:rFonts w:hint="eastAsia" w:ascii="仿宋" w:hAnsi="仿宋" w:eastAsia="仿宋"/>
          <w:sz w:val="32"/>
          <w:szCs w:val="32"/>
        </w:rPr>
        <w:t>其中：</w:t>
      </w:r>
    </w:p>
    <w:p>
      <w:pPr>
        <w:ind w:firstLine="640" w:firstLineChars="200"/>
        <w:rPr>
          <w:rStyle w:val="8"/>
          <w:rFonts w:ascii="仿宋" w:hAnsi="仿宋" w:eastAsia="仿宋"/>
          <w:sz w:val="32"/>
          <w:szCs w:val="32"/>
        </w:rPr>
      </w:pPr>
      <w:r>
        <w:rPr>
          <w:rStyle w:val="8"/>
          <w:rFonts w:hint="eastAsia" w:ascii="仿宋" w:hAnsi="仿宋" w:eastAsia="仿宋"/>
          <w:sz w:val="32"/>
          <w:szCs w:val="32"/>
        </w:rPr>
        <w:t>按支出项目类别划分：</w:t>
      </w:r>
      <w:r>
        <w:rPr>
          <w:rFonts w:ascii="仿宋" w:hAnsi="仿宋" w:eastAsia="仿宋"/>
          <w:sz w:val="32"/>
          <w:szCs w:val="32"/>
        </w:rPr>
        <w:fldChar w:fldCharType="begin"/>
      </w:r>
      <w:r>
        <w:rPr>
          <w:rStyle w:val="8"/>
          <w:rFonts w:ascii="仿宋" w:hAnsi="仿宋" w:eastAsia="仿宋"/>
          <w:sz w:val="32"/>
          <w:szCs w:val="32"/>
        </w:rPr>
        <w:instrText xml:space="preserve">MERGEFIELD ${page400644146.ds215660413_REP_BGT_T_HC1100002019_DXQ02_JBZCQK}</w:instrText>
      </w:r>
      <w:r>
        <w:rPr>
          <w:rFonts w:ascii="仿宋" w:hAnsi="仿宋" w:eastAsia="仿宋"/>
          <w:sz w:val="32"/>
          <w:szCs w:val="32"/>
        </w:rPr>
        <w:fldChar w:fldCharType="separate"/>
      </w:r>
      <w:r>
        <w:rPr>
          <w:rStyle w:val="8"/>
          <w:rFonts w:ascii="仿宋" w:hAnsi="仿宋" w:eastAsia="仿宋"/>
          <w:sz w:val="32"/>
          <w:szCs w:val="32"/>
        </w:rPr>
        <w:t>基本支出</w:t>
      </w:r>
      <w:r>
        <w:rPr>
          <w:rFonts w:hint="eastAsia" w:ascii="Times New Roman" w:hAnsi="Times New Roman" w:cs="Times New Roman"/>
          <w:i w:val="0"/>
          <w:caps w:val="0"/>
          <w:color w:val="333333"/>
          <w:spacing w:val="0"/>
          <w:sz w:val="32"/>
          <w:szCs w:val="32"/>
          <w:shd w:val="clear" w:fill="FFFFFF"/>
          <w:lang w:val="en-US" w:eastAsia="zh-CN"/>
        </w:rPr>
        <w:t>2427.48</w:t>
      </w:r>
      <w:r>
        <w:rPr>
          <w:rStyle w:val="8"/>
          <w:rFonts w:ascii="仿宋" w:hAnsi="仿宋" w:eastAsia="仿宋"/>
          <w:sz w:val="32"/>
          <w:szCs w:val="32"/>
        </w:rPr>
        <w:t>万元,较上年预算安排增加</w:t>
      </w:r>
      <w:r>
        <w:rPr>
          <w:rStyle w:val="8"/>
          <w:rFonts w:hint="eastAsia" w:ascii="仿宋" w:hAnsi="仿宋" w:eastAsia="仿宋"/>
          <w:sz w:val="32"/>
          <w:szCs w:val="32"/>
          <w:lang w:val="en-US" w:eastAsia="zh-CN"/>
        </w:rPr>
        <w:t>147.72</w:t>
      </w:r>
      <w:r>
        <w:rPr>
          <w:rStyle w:val="8"/>
          <w:rFonts w:ascii="仿宋" w:hAnsi="仿宋" w:eastAsia="仿宋"/>
          <w:sz w:val="32"/>
          <w:szCs w:val="32"/>
        </w:rPr>
        <w:t>万元;其中：工资福利支出</w:t>
      </w:r>
      <w:r>
        <w:rPr>
          <w:rFonts w:hint="eastAsia" w:ascii="仿宋" w:hAnsi="仿宋" w:eastAsia="仿宋" w:cs="Times New Roman"/>
          <w:kern w:val="0"/>
          <w:sz w:val="32"/>
          <w:szCs w:val="32"/>
          <w:lang w:val="en-US" w:eastAsia="zh-CN"/>
        </w:rPr>
        <w:t>342.02</w:t>
      </w:r>
      <w:r>
        <w:rPr>
          <w:rStyle w:val="8"/>
          <w:rFonts w:ascii="仿宋" w:hAnsi="仿宋" w:eastAsia="仿宋"/>
          <w:sz w:val="32"/>
          <w:szCs w:val="32"/>
        </w:rPr>
        <w:t>万元,商品和服务支出</w:t>
      </w:r>
      <w:r>
        <w:rPr>
          <w:rFonts w:hint="eastAsia" w:ascii="仿宋" w:hAnsi="仿宋" w:eastAsia="仿宋" w:cs="Times New Roman"/>
          <w:kern w:val="0"/>
          <w:sz w:val="32"/>
          <w:szCs w:val="32"/>
          <w:lang w:val="en-US" w:eastAsia="zh-CN"/>
        </w:rPr>
        <w:t>1227.31</w:t>
      </w:r>
      <w:r>
        <w:rPr>
          <w:rStyle w:val="8"/>
          <w:rFonts w:ascii="仿宋" w:hAnsi="仿宋" w:eastAsia="仿宋"/>
          <w:sz w:val="32"/>
          <w:szCs w:val="32"/>
        </w:rPr>
        <w:t>万元,资本性支出</w:t>
      </w:r>
      <w:r>
        <w:rPr>
          <w:rFonts w:hint="eastAsia" w:ascii="仿宋" w:hAnsi="仿宋" w:eastAsia="仿宋" w:cs="Times New Roman"/>
          <w:kern w:val="0"/>
          <w:sz w:val="32"/>
          <w:szCs w:val="32"/>
          <w:lang w:val="en-US" w:eastAsia="zh-CN"/>
        </w:rPr>
        <w:t>587.24</w:t>
      </w:r>
      <w:r>
        <w:rPr>
          <w:rStyle w:val="8"/>
          <w:rFonts w:ascii="仿宋" w:hAnsi="仿宋" w:eastAsia="仿宋"/>
          <w:sz w:val="32"/>
          <w:szCs w:val="32"/>
        </w:rPr>
        <w:t>万元。</w:t>
      </w:r>
      <w:r>
        <w:fldChar w:fldCharType="end"/>
      </w:r>
      <w:r>
        <w:rPr>
          <w:rFonts w:ascii="仿宋" w:hAnsi="仿宋" w:eastAsia="仿宋"/>
          <w:sz w:val="32"/>
          <w:szCs w:val="32"/>
        </w:rPr>
        <w:fldChar w:fldCharType="begin"/>
      </w:r>
      <w:r>
        <w:rPr>
          <w:rStyle w:val="8"/>
          <w:rFonts w:ascii="仿宋" w:hAnsi="仿宋" w:eastAsia="仿宋"/>
          <w:sz w:val="32"/>
          <w:szCs w:val="32"/>
        </w:rPr>
        <w:instrText xml:space="preserve">MERGEFIELD ${page400644146.ds215660413_REP_BGT_T_HC1100002019_DXQ02_XMZCQK}</w:instrText>
      </w:r>
      <w:r>
        <w:rPr>
          <w:rFonts w:ascii="仿宋" w:hAnsi="仿宋" w:eastAsia="仿宋"/>
          <w:sz w:val="32"/>
          <w:szCs w:val="32"/>
        </w:rPr>
        <w:fldChar w:fldCharType="separate"/>
      </w:r>
      <w:r>
        <w:rPr>
          <w:rStyle w:val="8"/>
          <w:rFonts w:ascii="仿宋" w:hAnsi="仿宋" w:eastAsia="仿宋"/>
          <w:sz w:val="32"/>
          <w:szCs w:val="32"/>
        </w:rPr>
        <w:t>项目支出</w:t>
      </w:r>
      <w:r>
        <w:rPr>
          <w:rFonts w:hint="eastAsia" w:ascii="仿宋" w:hAnsi="仿宋" w:eastAsia="仿宋" w:cs="Times New Roman"/>
          <w:kern w:val="0"/>
          <w:sz w:val="32"/>
          <w:szCs w:val="32"/>
          <w:lang w:val="en-US" w:eastAsia="zh-CN"/>
        </w:rPr>
        <w:t>270.91</w:t>
      </w:r>
      <w:r>
        <w:rPr>
          <w:rStyle w:val="8"/>
          <w:rFonts w:ascii="仿宋" w:hAnsi="仿宋" w:eastAsia="仿宋"/>
          <w:sz w:val="32"/>
          <w:szCs w:val="32"/>
        </w:rPr>
        <w:t>万元,较上年预算安排增加</w:t>
      </w:r>
      <w:r>
        <w:rPr>
          <w:rStyle w:val="8"/>
          <w:rFonts w:hint="eastAsia" w:ascii="仿宋" w:hAnsi="仿宋" w:eastAsia="仿宋"/>
          <w:sz w:val="32"/>
          <w:szCs w:val="32"/>
          <w:lang w:val="en-US" w:eastAsia="zh-CN"/>
        </w:rPr>
        <w:t>83.18</w:t>
      </w:r>
      <w:r>
        <w:rPr>
          <w:rStyle w:val="8"/>
          <w:rFonts w:ascii="仿宋" w:hAnsi="仿宋" w:eastAsia="仿宋"/>
          <w:sz w:val="32"/>
          <w:szCs w:val="32"/>
        </w:rPr>
        <w:t>万元;其中：商品和服务支出</w:t>
      </w:r>
      <w:r>
        <w:rPr>
          <w:rFonts w:hint="eastAsia" w:ascii="仿宋" w:hAnsi="仿宋" w:eastAsia="仿宋" w:cs="Times New Roman"/>
          <w:kern w:val="0"/>
          <w:sz w:val="32"/>
          <w:szCs w:val="32"/>
          <w:lang w:val="en-US" w:eastAsia="zh-CN"/>
        </w:rPr>
        <w:t>270.91</w:t>
      </w:r>
      <w:r>
        <w:rPr>
          <w:rStyle w:val="8"/>
          <w:rFonts w:ascii="仿宋" w:hAnsi="仿宋" w:eastAsia="仿宋"/>
          <w:sz w:val="32"/>
          <w:szCs w:val="32"/>
        </w:rPr>
        <w:t>万元。</w:t>
      </w:r>
      <w:r>
        <w:fldChar w:fldCharType="end"/>
      </w:r>
    </w:p>
    <w:p>
      <w:pPr>
        <w:ind w:firstLine="640" w:firstLineChars="200"/>
        <w:rPr>
          <w:rStyle w:val="8"/>
          <w:rFonts w:ascii="仿宋" w:hAnsi="仿宋" w:eastAsia="仿宋"/>
          <w:sz w:val="32"/>
          <w:szCs w:val="32"/>
        </w:rPr>
      </w:pPr>
      <w:r>
        <w:rPr>
          <w:rStyle w:val="8"/>
          <w:rFonts w:hint="eastAsia" w:ascii="仿宋" w:hAnsi="仿宋" w:eastAsia="仿宋"/>
          <w:sz w:val="32"/>
          <w:szCs w:val="32"/>
        </w:rPr>
        <w:t>按支出功能科目划分：</w:t>
      </w:r>
      <w:r>
        <w:rPr>
          <w:rFonts w:ascii="仿宋" w:hAnsi="仿宋" w:eastAsia="仿宋"/>
          <w:sz w:val="32"/>
          <w:szCs w:val="32"/>
        </w:rPr>
        <w:fldChar w:fldCharType="begin"/>
      </w:r>
      <w:r>
        <w:rPr>
          <w:rStyle w:val="8"/>
          <w:rFonts w:ascii="仿宋" w:hAnsi="仿宋" w:eastAsia="仿宋"/>
          <w:sz w:val="32"/>
          <w:szCs w:val="32"/>
        </w:rPr>
        <w:instrText xml:space="preserve">MERGEFIELD ${page400644146.ds247441498_REP_BGT_T_HC1100002019DXQ01_GNZJMX}</w:instrText>
      </w:r>
      <w:r>
        <w:rPr>
          <w:rFonts w:ascii="仿宋" w:hAnsi="仿宋" w:eastAsia="仿宋"/>
          <w:sz w:val="32"/>
          <w:szCs w:val="32"/>
        </w:rPr>
        <w:fldChar w:fldCharType="separate"/>
      </w:r>
      <w:r>
        <w:rPr>
          <w:rFonts w:hint="eastAsia" w:ascii="仿宋" w:hAnsi="仿宋" w:eastAsia="仿宋"/>
          <w:sz w:val="32"/>
          <w:szCs w:val="32"/>
        </w:rPr>
        <w:t>公共安全</w:t>
      </w:r>
      <w:r>
        <w:rPr>
          <w:rStyle w:val="8"/>
          <w:rFonts w:ascii="仿宋" w:hAnsi="仿宋" w:eastAsia="仿宋"/>
          <w:sz w:val="32"/>
          <w:szCs w:val="32"/>
        </w:rPr>
        <w:t>支出</w:t>
      </w:r>
      <w:r>
        <w:rPr>
          <w:rFonts w:hint="default" w:ascii="Times New Roman" w:hAnsi="Times New Roman" w:eastAsia="宋体" w:cs="Times New Roman"/>
          <w:i w:val="0"/>
          <w:caps w:val="0"/>
          <w:color w:val="333333"/>
          <w:spacing w:val="0"/>
          <w:sz w:val="32"/>
          <w:szCs w:val="32"/>
          <w:shd w:val="clear" w:fill="FFFFFF"/>
        </w:rPr>
        <w:t> 2603.14</w:t>
      </w:r>
      <w:r>
        <w:rPr>
          <w:rStyle w:val="8"/>
          <w:rFonts w:ascii="仿宋" w:hAnsi="仿宋" w:eastAsia="仿宋"/>
          <w:sz w:val="32"/>
          <w:szCs w:val="32"/>
        </w:rPr>
        <w:t>万元,较上年预算安排增加</w:t>
      </w:r>
      <w:r>
        <w:rPr>
          <w:rStyle w:val="8"/>
          <w:rFonts w:hint="eastAsia" w:ascii="仿宋" w:hAnsi="仿宋" w:eastAsia="仿宋"/>
          <w:sz w:val="32"/>
          <w:szCs w:val="32"/>
          <w:lang w:val="en-US" w:eastAsia="zh-CN"/>
        </w:rPr>
        <w:t>224.37</w:t>
      </w:r>
      <w:r>
        <w:rPr>
          <w:rStyle w:val="8"/>
          <w:rFonts w:ascii="仿宋" w:hAnsi="仿宋" w:eastAsia="仿宋"/>
          <w:sz w:val="32"/>
          <w:szCs w:val="32"/>
        </w:rPr>
        <w:t>万元;社会保障和就业支出</w:t>
      </w:r>
      <w:r>
        <w:rPr>
          <w:rFonts w:hint="eastAsia" w:ascii="仿宋" w:hAnsi="仿宋" w:eastAsia="仿宋" w:cs="Times New Roman"/>
          <w:kern w:val="0"/>
          <w:sz w:val="32"/>
          <w:szCs w:val="32"/>
          <w:lang w:val="en-US" w:eastAsia="zh-CN"/>
        </w:rPr>
        <w:t>35.46</w:t>
      </w:r>
      <w:r>
        <w:rPr>
          <w:rStyle w:val="8"/>
          <w:rFonts w:ascii="仿宋" w:hAnsi="仿宋" w:eastAsia="仿宋"/>
          <w:sz w:val="32"/>
          <w:szCs w:val="32"/>
        </w:rPr>
        <w:t>万元,较上年预算安排减少</w:t>
      </w:r>
      <w:r>
        <w:rPr>
          <w:rStyle w:val="8"/>
          <w:rFonts w:hint="eastAsia" w:ascii="仿宋" w:hAnsi="仿宋" w:eastAsia="仿宋"/>
          <w:sz w:val="32"/>
          <w:szCs w:val="32"/>
          <w:lang w:val="en-US" w:eastAsia="zh-CN"/>
        </w:rPr>
        <w:t>0.28</w:t>
      </w:r>
      <w:r>
        <w:rPr>
          <w:rStyle w:val="8"/>
          <w:rFonts w:ascii="仿宋" w:hAnsi="仿宋" w:eastAsia="仿宋"/>
          <w:sz w:val="32"/>
          <w:szCs w:val="32"/>
        </w:rPr>
        <w:t>万元;卫生健康支出</w:t>
      </w:r>
      <w:r>
        <w:rPr>
          <w:rFonts w:hint="eastAsia" w:ascii="仿宋" w:hAnsi="仿宋" w:eastAsia="仿宋" w:cs="Times New Roman"/>
          <w:kern w:val="0"/>
          <w:sz w:val="32"/>
          <w:szCs w:val="32"/>
          <w:lang w:val="en-US" w:eastAsia="zh-CN"/>
        </w:rPr>
        <w:t>25.94</w:t>
      </w:r>
      <w:r>
        <w:rPr>
          <w:rStyle w:val="8"/>
          <w:rFonts w:ascii="仿宋" w:hAnsi="仿宋" w:eastAsia="仿宋"/>
          <w:sz w:val="32"/>
          <w:szCs w:val="32"/>
        </w:rPr>
        <w:t>万元,较上年预算安排减少</w:t>
      </w:r>
      <w:r>
        <w:rPr>
          <w:rStyle w:val="8"/>
          <w:rFonts w:hint="eastAsia" w:ascii="仿宋" w:hAnsi="仿宋" w:eastAsia="仿宋"/>
          <w:sz w:val="32"/>
          <w:szCs w:val="32"/>
          <w:lang w:val="en-US" w:eastAsia="zh-CN"/>
        </w:rPr>
        <w:t>0.23</w:t>
      </w:r>
      <w:r>
        <w:rPr>
          <w:rStyle w:val="8"/>
          <w:rFonts w:ascii="仿宋" w:hAnsi="仿宋" w:eastAsia="仿宋"/>
          <w:sz w:val="32"/>
          <w:szCs w:val="32"/>
        </w:rPr>
        <w:t>万元;住房保障支出</w:t>
      </w:r>
      <w:r>
        <w:rPr>
          <w:rFonts w:hint="eastAsia" w:ascii="仿宋" w:hAnsi="仿宋" w:eastAsia="仿宋" w:cs="Times New Roman"/>
          <w:kern w:val="0"/>
          <w:sz w:val="32"/>
          <w:szCs w:val="32"/>
          <w:lang w:val="en-US" w:eastAsia="zh-CN"/>
        </w:rPr>
        <w:t>33.85</w:t>
      </w:r>
      <w:r>
        <w:rPr>
          <w:rStyle w:val="8"/>
          <w:rFonts w:ascii="仿宋" w:hAnsi="仿宋" w:eastAsia="仿宋"/>
          <w:sz w:val="32"/>
          <w:szCs w:val="32"/>
        </w:rPr>
        <w:t>万元,较上年预算安排增加</w:t>
      </w:r>
      <w:r>
        <w:rPr>
          <w:rStyle w:val="8"/>
          <w:rFonts w:hint="eastAsia" w:ascii="仿宋" w:hAnsi="仿宋" w:eastAsia="仿宋"/>
          <w:sz w:val="32"/>
          <w:szCs w:val="32"/>
          <w:lang w:val="en-US" w:eastAsia="zh-CN"/>
        </w:rPr>
        <w:t>7.04</w:t>
      </w:r>
      <w:r>
        <w:rPr>
          <w:rStyle w:val="8"/>
          <w:rFonts w:ascii="仿宋" w:hAnsi="仿宋" w:eastAsia="仿宋"/>
          <w:sz w:val="32"/>
          <w:szCs w:val="32"/>
        </w:rPr>
        <w:t>万元。</w:t>
      </w:r>
      <w:r>
        <w:fldChar w:fldCharType="end"/>
      </w:r>
    </w:p>
    <w:p>
      <w:pPr>
        <w:ind w:firstLine="320" w:firstLineChars="100"/>
        <w:rPr>
          <w:rStyle w:val="8"/>
          <w:rFonts w:ascii="Adobe 仿宋 Std R" w:hAnsi="Adobe 仿宋 Std R" w:eastAsia="Adobe 仿宋 Std R"/>
          <w:b/>
          <w:sz w:val="32"/>
          <w:szCs w:val="32"/>
        </w:rPr>
      </w:pPr>
      <w:r>
        <w:rPr>
          <w:rStyle w:val="8"/>
          <w:rFonts w:hint="eastAsia" w:ascii="Adobe 仿宋 Std R" w:hAnsi="Adobe 仿宋 Std R" w:eastAsia="Adobe 仿宋 Std R"/>
          <w:b/>
          <w:sz w:val="32"/>
          <w:szCs w:val="32"/>
        </w:rPr>
        <w:t xml:space="preserve"> (三)财政拨款支出情况</w:t>
      </w:r>
    </w:p>
    <w:p>
      <w:pPr>
        <w:ind w:firstLine="640" w:firstLineChars="200"/>
        <w:rPr>
          <w:rStyle w:val="8"/>
          <w:rFonts w:ascii="仿宋" w:hAnsi="仿宋" w:eastAsia="仿宋"/>
          <w:sz w:val="32"/>
          <w:szCs w:val="32"/>
        </w:rPr>
      </w:pPr>
      <w:r>
        <w:rPr>
          <w:rStyle w:val="8"/>
          <w:rFonts w:hint="eastAsia" w:ascii="仿宋" w:hAnsi="仿宋" w:eastAsia="仿宋"/>
          <w:sz w:val="32"/>
          <w:szCs w:val="32"/>
          <w:lang w:eastAsia="zh-CN"/>
        </w:rPr>
        <w:t>2021</w:t>
      </w:r>
      <w:r>
        <w:rPr>
          <w:rStyle w:val="8"/>
          <w:rFonts w:hint="eastAsia" w:ascii="仿宋" w:hAnsi="仿宋" w:eastAsia="仿宋"/>
          <w:sz w:val="32"/>
          <w:szCs w:val="32"/>
        </w:rPr>
        <w:t>年赣州市公安局直属分局财政拨款支出预算总额为</w:t>
      </w:r>
      <w:r>
        <w:rPr>
          <w:rFonts w:ascii="仿宋" w:hAnsi="仿宋" w:eastAsia="仿宋"/>
          <w:sz w:val="32"/>
          <w:szCs w:val="32"/>
        </w:rPr>
        <w:fldChar w:fldCharType="begin"/>
      </w:r>
      <w:r>
        <w:rPr>
          <w:rStyle w:val="8"/>
          <w:rFonts w:ascii="仿宋" w:hAnsi="仿宋" w:eastAsia="仿宋"/>
          <w:sz w:val="32"/>
          <w:szCs w:val="32"/>
        </w:rPr>
        <w:instrText xml:space="preserve">MERGEFIELD ${page400644146.ds215660413_REP_BGT_T_HC1100002019_DXQ02_S_CBXJ}</w:instrText>
      </w:r>
      <w:r>
        <w:rPr>
          <w:rFonts w:ascii="仿宋" w:hAnsi="仿宋" w:eastAsia="仿宋"/>
          <w:sz w:val="32"/>
          <w:szCs w:val="32"/>
        </w:rPr>
        <w:fldChar w:fldCharType="separate"/>
      </w:r>
      <w:r>
        <w:rPr>
          <w:rFonts w:hint="eastAsia" w:ascii="仿宋" w:hAnsi="仿宋" w:eastAsia="仿宋"/>
          <w:sz w:val="32"/>
          <w:szCs w:val="32"/>
        </w:rPr>
        <w:t>1719.33</w:t>
      </w:r>
      <w:r>
        <w:rPr>
          <w:rStyle w:val="8"/>
          <w:rFonts w:ascii="仿宋" w:hAnsi="仿宋" w:eastAsia="仿宋"/>
          <w:sz w:val="32"/>
          <w:szCs w:val="32"/>
        </w:rPr>
        <w:t>万元,较上年预算安排增加</w:t>
      </w:r>
      <w:r>
        <w:rPr>
          <w:rStyle w:val="8"/>
          <w:rFonts w:hint="eastAsia" w:ascii="仿宋" w:hAnsi="仿宋" w:eastAsia="仿宋"/>
          <w:sz w:val="32"/>
          <w:szCs w:val="32"/>
          <w:lang w:val="en-US" w:eastAsia="zh-CN"/>
        </w:rPr>
        <w:t>244.29</w:t>
      </w:r>
      <w:r>
        <w:rPr>
          <w:rStyle w:val="8"/>
          <w:rFonts w:ascii="仿宋" w:hAnsi="仿宋" w:eastAsia="仿宋"/>
          <w:sz w:val="32"/>
          <w:szCs w:val="32"/>
        </w:rPr>
        <w:t>万元;</w:t>
      </w:r>
      <w:r>
        <w:fldChar w:fldCharType="end"/>
      </w:r>
    </w:p>
    <w:p>
      <w:pPr>
        <w:ind w:firstLine="640" w:firstLineChars="200"/>
        <w:rPr>
          <w:rStyle w:val="8"/>
          <w:rFonts w:ascii="仿宋" w:hAnsi="仿宋" w:eastAsia="仿宋"/>
          <w:sz w:val="32"/>
          <w:szCs w:val="32"/>
        </w:rPr>
      </w:pPr>
      <w:r>
        <w:rPr>
          <w:rStyle w:val="8"/>
          <w:rFonts w:hint="eastAsia" w:ascii="仿宋" w:hAnsi="仿宋" w:eastAsia="仿宋"/>
          <w:sz w:val="32"/>
          <w:szCs w:val="32"/>
        </w:rPr>
        <w:t>按支出功能科目划分：</w:t>
      </w:r>
      <w:r>
        <w:rPr>
          <w:rFonts w:ascii="仿宋" w:hAnsi="仿宋" w:eastAsia="仿宋"/>
          <w:sz w:val="32"/>
          <w:szCs w:val="32"/>
        </w:rPr>
        <w:fldChar w:fldCharType="begin"/>
      </w:r>
      <w:r>
        <w:rPr>
          <w:rStyle w:val="8"/>
          <w:rFonts w:ascii="仿宋" w:hAnsi="仿宋" w:eastAsia="仿宋"/>
          <w:sz w:val="32"/>
          <w:szCs w:val="32"/>
        </w:rPr>
        <w:instrText xml:space="preserve">MERGEFIELD ${page400644146.ds247441498_REP_BGT_T_HC1100002019DXQ01_GNCBMX}</w:instrText>
      </w:r>
      <w:r>
        <w:rPr>
          <w:rFonts w:ascii="仿宋" w:hAnsi="仿宋" w:eastAsia="仿宋"/>
          <w:sz w:val="32"/>
          <w:szCs w:val="32"/>
        </w:rPr>
        <w:fldChar w:fldCharType="separate"/>
      </w:r>
      <w:r>
        <w:rPr>
          <w:rFonts w:hint="eastAsia" w:ascii="仿宋" w:hAnsi="仿宋" w:eastAsia="仿宋"/>
          <w:sz w:val="32"/>
          <w:szCs w:val="32"/>
        </w:rPr>
        <w:t>公共安全</w:t>
      </w:r>
      <w:r>
        <w:rPr>
          <w:rStyle w:val="8"/>
          <w:rFonts w:ascii="仿宋" w:hAnsi="仿宋" w:eastAsia="仿宋"/>
          <w:sz w:val="32"/>
          <w:szCs w:val="32"/>
        </w:rPr>
        <w:t>支出</w:t>
      </w:r>
      <w:r>
        <w:rPr>
          <w:rFonts w:hint="eastAsia" w:ascii="仿宋" w:hAnsi="仿宋" w:eastAsia="仿宋" w:cs="Times New Roman"/>
          <w:kern w:val="0"/>
          <w:sz w:val="32"/>
          <w:szCs w:val="32"/>
          <w:lang w:val="en-US" w:eastAsia="zh-CN"/>
        </w:rPr>
        <w:t>1624.08</w:t>
      </w:r>
      <w:r>
        <w:rPr>
          <w:rStyle w:val="8"/>
          <w:rFonts w:ascii="仿宋" w:hAnsi="仿宋" w:eastAsia="仿宋"/>
          <w:sz w:val="32"/>
          <w:szCs w:val="32"/>
        </w:rPr>
        <w:t>万元,教育支出</w:t>
      </w:r>
      <w:r>
        <w:rPr>
          <w:rFonts w:hint="eastAsia" w:ascii="仿宋" w:hAnsi="仿宋" w:eastAsia="仿宋" w:cs="Times New Roman"/>
          <w:kern w:val="0"/>
          <w:sz w:val="32"/>
          <w:szCs w:val="32"/>
          <w:lang w:val="en-US" w:eastAsia="zh-CN"/>
        </w:rPr>
        <w:t>0</w:t>
      </w:r>
      <w:r>
        <w:rPr>
          <w:rStyle w:val="8"/>
          <w:rFonts w:ascii="仿宋" w:hAnsi="仿宋" w:eastAsia="仿宋"/>
          <w:sz w:val="32"/>
          <w:szCs w:val="32"/>
        </w:rPr>
        <w:t>万元,社会保障和就业支出</w:t>
      </w:r>
      <w:r>
        <w:rPr>
          <w:rFonts w:hint="eastAsia" w:ascii="仿宋" w:hAnsi="仿宋" w:eastAsia="仿宋" w:cs="Times New Roman"/>
          <w:kern w:val="0"/>
          <w:sz w:val="32"/>
          <w:szCs w:val="32"/>
          <w:lang w:val="en-US" w:eastAsia="zh-CN"/>
        </w:rPr>
        <w:t>35.46</w:t>
      </w:r>
      <w:r>
        <w:rPr>
          <w:rStyle w:val="8"/>
          <w:rFonts w:ascii="仿宋" w:hAnsi="仿宋" w:eastAsia="仿宋"/>
          <w:sz w:val="32"/>
          <w:szCs w:val="32"/>
        </w:rPr>
        <w:t>万元,卫生健康支出</w:t>
      </w:r>
      <w:r>
        <w:rPr>
          <w:rFonts w:hint="eastAsia" w:ascii="仿宋" w:hAnsi="仿宋" w:eastAsia="仿宋" w:cs="Times New Roman"/>
          <w:kern w:val="0"/>
          <w:sz w:val="32"/>
          <w:szCs w:val="32"/>
          <w:lang w:val="en-US" w:eastAsia="zh-CN"/>
        </w:rPr>
        <w:t>25.94</w:t>
      </w:r>
      <w:r>
        <w:rPr>
          <w:rStyle w:val="8"/>
          <w:rFonts w:ascii="仿宋" w:hAnsi="仿宋" w:eastAsia="仿宋"/>
          <w:sz w:val="32"/>
          <w:szCs w:val="32"/>
        </w:rPr>
        <w:t>万元,住房保障支出</w:t>
      </w:r>
      <w:r>
        <w:rPr>
          <w:rFonts w:hint="eastAsia" w:ascii="仿宋" w:hAnsi="仿宋" w:eastAsia="仿宋" w:cs="Times New Roman"/>
          <w:kern w:val="0"/>
          <w:sz w:val="32"/>
          <w:szCs w:val="32"/>
          <w:lang w:val="en-US" w:eastAsia="zh-CN"/>
        </w:rPr>
        <w:t>33.85</w:t>
      </w:r>
      <w:r>
        <w:rPr>
          <w:rStyle w:val="8"/>
          <w:rFonts w:ascii="仿宋" w:hAnsi="仿宋" w:eastAsia="仿宋"/>
          <w:sz w:val="32"/>
          <w:szCs w:val="32"/>
        </w:rPr>
        <w:t>万元。</w:t>
      </w:r>
      <w:r>
        <w:fldChar w:fldCharType="end"/>
      </w:r>
    </w:p>
    <w:p>
      <w:pPr>
        <w:ind w:firstLine="640" w:firstLineChars="200"/>
        <w:rPr>
          <w:rStyle w:val="8"/>
          <w:rFonts w:ascii="仿宋" w:hAnsi="仿宋" w:eastAsia="仿宋"/>
          <w:sz w:val="32"/>
          <w:szCs w:val="32"/>
        </w:rPr>
      </w:pPr>
      <w:r>
        <w:rPr>
          <w:rStyle w:val="8"/>
          <w:rFonts w:hint="eastAsia" w:ascii="仿宋" w:hAnsi="仿宋" w:eastAsia="仿宋"/>
          <w:sz w:val="32"/>
          <w:szCs w:val="32"/>
        </w:rPr>
        <w:t>按支出项目类别划分：</w:t>
      </w:r>
      <w:r>
        <w:rPr>
          <w:rFonts w:ascii="仿宋" w:hAnsi="仿宋" w:eastAsia="仿宋"/>
          <w:sz w:val="32"/>
          <w:szCs w:val="32"/>
        </w:rPr>
        <w:fldChar w:fldCharType="begin"/>
      </w:r>
      <w:r>
        <w:rPr>
          <w:rStyle w:val="8"/>
          <w:rFonts w:ascii="仿宋" w:hAnsi="仿宋" w:eastAsia="仿宋"/>
          <w:sz w:val="32"/>
          <w:szCs w:val="32"/>
        </w:rPr>
        <w:instrText xml:space="preserve">MERGEFIELD ${page400644146.ds215660413_REP_BGT_T_HC1100002019_DXQ02_JBZCQKCB}</w:instrText>
      </w:r>
      <w:r>
        <w:rPr>
          <w:rFonts w:ascii="仿宋" w:hAnsi="仿宋" w:eastAsia="仿宋"/>
          <w:sz w:val="32"/>
          <w:szCs w:val="32"/>
        </w:rPr>
        <w:fldChar w:fldCharType="separate"/>
      </w:r>
      <w:r>
        <w:rPr>
          <w:rStyle w:val="8"/>
          <w:rFonts w:ascii="仿宋" w:hAnsi="仿宋" w:eastAsia="仿宋"/>
          <w:sz w:val="32"/>
          <w:szCs w:val="32"/>
        </w:rPr>
        <w:t>基本支出</w:t>
      </w:r>
      <w:r>
        <w:rPr>
          <w:rFonts w:hint="eastAsia" w:ascii="仿宋" w:hAnsi="仿宋" w:eastAsia="仿宋" w:cs="Times New Roman"/>
          <w:kern w:val="0"/>
          <w:sz w:val="32"/>
          <w:szCs w:val="32"/>
          <w:lang w:val="en-US" w:eastAsia="zh-CN"/>
        </w:rPr>
        <w:t>1569.33</w:t>
      </w:r>
      <w:r>
        <w:rPr>
          <w:rStyle w:val="8"/>
          <w:rFonts w:ascii="仿宋" w:hAnsi="仿宋" w:eastAsia="仿宋"/>
          <w:sz w:val="32"/>
          <w:szCs w:val="32"/>
        </w:rPr>
        <w:t>万元,较上年预算安排增加</w:t>
      </w:r>
      <w:r>
        <w:rPr>
          <w:rStyle w:val="8"/>
          <w:rFonts w:hint="eastAsia" w:ascii="仿宋" w:hAnsi="仿宋" w:eastAsia="仿宋"/>
          <w:sz w:val="32"/>
          <w:szCs w:val="32"/>
          <w:lang w:val="en-US" w:eastAsia="zh-CN"/>
        </w:rPr>
        <w:t>94.29</w:t>
      </w:r>
      <w:r>
        <w:rPr>
          <w:rStyle w:val="8"/>
          <w:rFonts w:ascii="仿宋" w:hAnsi="仿宋" w:eastAsia="仿宋"/>
          <w:sz w:val="32"/>
          <w:szCs w:val="32"/>
        </w:rPr>
        <w:t>万元;其中：工资福利支出</w:t>
      </w:r>
      <w:r>
        <w:rPr>
          <w:rFonts w:hint="eastAsia" w:ascii="仿宋" w:hAnsi="仿宋" w:eastAsia="仿宋" w:cs="Times New Roman"/>
          <w:kern w:val="0"/>
          <w:sz w:val="32"/>
          <w:szCs w:val="32"/>
          <w:lang w:val="en-US" w:eastAsia="zh-CN"/>
        </w:rPr>
        <w:t>342.02</w:t>
      </w:r>
      <w:r>
        <w:rPr>
          <w:rStyle w:val="8"/>
          <w:rFonts w:ascii="仿宋" w:hAnsi="仿宋" w:eastAsia="仿宋"/>
          <w:sz w:val="32"/>
          <w:szCs w:val="32"/>
        </w:rPr>
        <w:t>万元,商品和服务支出</w:t>
      </w:r>
      <w:r>
        <w:rPr>
          <w:rFonts w:hint="eastAsia" w:ascii="仿宋" w:hAnsi="仿宋" w:eastAsia="仿宋" w:cs="Times New Roman"/>
          <w:kern w:val="0"/>
          <w:sz w:val="32"/>
          <w:szCs w:val="32"/>
          <w:lang w:val="en-US" w:eastAsia="zh-CN"/>
        </w:rPr>
        <w:t>1227.31</w:t>
      </w:r>
      <w:r>
        <w:rPr>
          <w:rStyle w:val="8"/>
          <w:rFonts w:ascii="仿宋" w:hAnsi="仿宋" w:eastAsia="仿宋"/>
          <w:sz w:val="32"/>
          <w:szCs w:val="32"/>
        </w:rPr>
        <w:t>万元。</w:t>
      </w:r>
      <w:r>
        <w:fldChar w:fldCharType="end"/>
      </w:r>
      <w:r>
        <w:rPr>
          <w:rFonts w:ascii="仿宋" w:hAnsi="仿宋" w:eastAsia="仿宋"/>
          <w:sz w:val="32"/>
          <w:szCs w:val="32"/>
        </w:rPr>
        <w:fldChar w:fldCharType="begin"/>
      </w:r>
      <w:r>
        <w:rPr>
          <w:rStyle w:val="8"/>
          <w:rFonts w:ascii="仿宋" w:hAnsi="仿宋" w:eastAsia="仿宋"/>
          <w:sz w:val="32"/>
          <w:szCs w:val="32"/>
        </w:rPr>
        <w:instrText xml:space="preserve">MERGEFIELD ${page400644146.ds215660413_REP_BGT_T_HC1100002019_DXQ02_XMZCQKCB}</w:instrText>
      </w:r>
      <w:r>
        <w:rPr>
          <w:rFonts w:ascii="仿宋" w:hAnsi="仿宋" w:eastAsia="仿宋"/>
          <w:sz w:val="32"/>
          <w:szCs w:val="32"/>
        </w:rPr>
        <w:fldChar w:fldCharType="separate"/>
      </w:r>
      <w:r>
        <w:rPr>
          <w:rStyle w:val="8"/>
          <w:rFonts w:ascii="仿宋" w:hAnsi="仿宋" w:eastAsia="仿宋"/>
          <w:sz w:val="32"/>
          <w:szCs w:val="32"/>
        </w:rPr>
        <w:t>项目支出</w:t>
      </w:r>
      <w:r>
        <w:rPr>
          <w:rFonts w:hint="eastAsia" w:ascii="仿宋" w:hAnsi="仿宋" w:eastAsia="仿宋" w:cs="Times New Roman"/>
          <w:kern w:val="0"/>
          <w:sz w:val="32"/>
          <w:szCs w:val="32"/>
          <w:lang w:val="en-US" w:eastAsia="zh-CN"/>
        </w:rPr>
        <w:t>150</w:t>
      </w:r>
      <w:r>
        <w:rPr>
          <w:rStyle w:val="8"/>
          <w:rFonts w:ascii="仿宋" w:hAnsi="仿宋" w:eastAsia="仿宋"/>
          <w:sz w:val="32"/>
          <w:szCs w:val="32"/>
        </w:rPr>
        <w:t>万元,较上年预算安排增加</w:t>
      </w:r>
      <w:r>
        <w:rPr>
          <w:rStyle w:val="8"/>
          <w:rFonts w:hint="eastAsia" w:ascii="仿宋" w:hAnsi="仿宋" w:eastAsia="仿宋"/>
          <w:sz w:val="32"/>
          <w:szCs w:val="32"/>
          <w:lang w:val="en-US" w:eastAsia="zh-CN"/>
        </w:rPr>
        <w:t>0</w:t>
      </w:r>
      <w:r>
        <w:rPr>
          <w:rStyle w:val="8"/>
          <w:rFonts w:ascii="仿宋" w:hAnsi="仿宋" w:eastAsia="仿宋"/>
          <w:sz w:val="32"/>
          <w:szCs w:val="32"/>
        </w:rPr>
        <w:t>万元;其中：商品和服务支出</w:t>
      </w:r>
      <w:r>
        <w:rPr>
          <w:rFonts w:hint="eastAsia" w:ascii="仿宋" w:hAnsi="仿宋" w:eastAsia="仿宋" w:cs="Times New Roman"/>
          <w:kern w:val="0"/>
          <w:sz w:val="32"/>
          <w:szCs w:val="32"/>
          <w:lang w:val="en-US" w:eastAsia="zh-CN"/>
        </w:rPr>
        <w:t>150</w:t>
      </w:r>
      <w:r>
        <w:rPr>
          <w:rStyle w:val="8"/>
          <w:rFonts w:ascii="仿宋" w:hAnsi="仿宋" w:eastAsia="仿宋"/>
          <w:sz w:val="32"/>
          <w:szCs w:val="32"/>
        </w:rPr>
        <w:t>万元。</w:t>
      </w:r>
      <w:r>
        <w:fldChar w:fldCharType="end"/>
      </w:r>
    </w:p>
    <w:p>
      <w:pPr>
        <w:ind w:firstLine="320" w:firstLineChars="100"/>
        <w:rPr>
          <w:rStyle w:val="8"/>
          <w:rFonts w:ascii="Adobe 仿宋 Std R" w:hAnsi="Adobe 仿宋 Std R" w:eastAsia="Adobe 仿宋 Std R"/>
          <w:b/>
          <w:sz w:val="32"/>
          <w:szCs w:val="32"/>
        </w:rPr>
      </w:pPr>
      <w:r>
        <w:rPr>
          <w:rStyle w:val="8"/>
          <w:rFonts w:hint="eastAsia" w:ascii="Adobe 仿宋 Std R" w:hAnsi="Adobe 仿宋 Std R" w:eastAsia="Adobe 仿宋 Std R"/>
          <w:b/>
          <w:sz w:val="32"/>
          <w:szCs w:val="32"/>
        </w:rPr>
        <w:t>(四)政府性基金情况</w:t>
      </w:r>
    </w:p>
    <w:p>
      <w:pPr>
        <w:ind w:firstLine="640" w:firstLineChars="200"/>
        <w:rPr>
          <w:rStyle w:val="8"/>
          <w:rFonts w:ascii="仿宋" w:hAnsi="仿宋" w:eastAsia="仿宋"/>
          <w:sz w:val="32"/>
          <w:szCs w:val="32"/>
        </w:rPr>
      </w:pPr>
      <w:r>
        <w:rPr>
          <w:rStyle w:val="8"/>
          <w:rFonts w:hint="eastAsia" w:ascii="仿宋" w:hAnsi="仿宋" w:eastAsia="仿宋"/>
          <w:sz w:val="32"/>
          <w:szCs w:val="32"/>
          <w:lang w:eastAsia="zh-CN"/>
        </w:rPr>
        <w:t>2021</w:t>
      </w:r>
      <w:r>
        <w:rPr>
          <w:rStyle w:val="8"/>
          <w:rFonts w:hint="eastAsia" w:ascii="仿宋" w:hAnsi="仿宋" w:eastAsia="仿宋"/>
          <w:sz w:val="32"/>
          <w:szCs w:val="32"/>
        </w:rPr>
        <w:t>年赣州市公安局直属分局没有使用政府性基金预算拨款安排的支出</w:t>
      </w:r>
      <w:r>
        <w:rPr>
          <w:rStyle w:val="8"/>
          <w:rFonts w:ascii="仿宋" w:hAnsi="仿宋" w:eastAsia="仿宋"/>
          <w:sz w:val="32"/>
          <w:szCs w:val="32"/>
        </w:rPr>
        <w:t>。</w:t>
      </w:r>
    </w:p>
    <w:p>
      <w:pPr>
        <w:ind w:firstLine="320" w:firstLineChars="100"/>
        <w:rPr>
          <w:rStyle w:val="8"/>
          <w:rFonts w:ascii="Adobe 仿宋 Std R" w:hAnsi="Adobe 仿宋 Std R" w:eastAsia="Adobe 仿宋 Std R"/>
          <w:b/>
          <w:sz w:val="32"/>
          <w:szCs w:val="32"/>
        </w:rPr>
      </w:pPr>
      <w:r>
        <w:rPr>
          <w:rStyle w:val="8"/>
          <w:rFonts w:hint="eastAsia" w:ascii="Adobe 仿宋 Std R" w:hAnsi="Adobe 仿宋 Std R" w:eastAsia="Adobe 仿宋 Std R"/>
          <w:b/>
          <w:sz w:val="32"/>
          <w:szCs w:val="32"/>
        </w:rPr>
        <w:t>（五）国有资本经营情况</w:t>
      </w:r>
    </w:p>
    <w:p>
      <w:pPr>
        <w:ind w:firstLine="640" w:firstLineChars="200"/>
        <w:rPr>
          <w:rStyle w:val="8"/>
          <w:rFonts w:ascii="仿宋" w:hAnsi="仿宋" w:eastAsia="仿宋"/>
          <w:sz w:val="32"/>
          <w:szCs w:val="32"/>
        </w:rPr>
      </w:pPr>
      <w:r>
        <w:rPr>
          <w:rStyle w:val="8"/>
          <w:rFonts w:hint="eastAsia" w:ascii="仿宋" w:hAnsi="仿宋" w:eastAsia="仿宋"/>
          <w:sz w:val="32"/>
          <w:szCs w:val="32"/>
          <w:lang w:eastAsia="zh-CN"/>
        </w:rPr>
        <w:t>2021</w:t>
      </w:r>
      <w:r>
        <w:rPr>
          <w:rStyle w:val="8"/>
          <w:rFonts w:hint="eastAsia" w:ascii="仿宋" w:hAnsi="仿宋" w:eastAsia="仿宋"/>
          <w:sz w:val="32"/>
          <w:szCs w:val="32"/>
        </w:rPr>
        <w:t>年</w:t>
      </w:r>
      <w:r>
        <w:rPr>
          <w:rFonts w:ascii="仿宋" w:hAnsi="仿宋" w:eastAsia="仿宋"/>
          <w:sz w:val="32"/>
          <w:szCs w:val="32"/>
        </w:rPr>
        <w:fldChar w:fldCharType="begin"/>
      </w:r>
      <w:r>
        <w:rPr>
          <w:rStyle w:val="8"/>
          <w:rFonts w:ascii="仿宋" w:hAnsi="仿宋" w:eastAsia="仿宋"/>
          <w:sz w:val="32"/>
          <w:szCs w:val="32"/>
        </w:rPr>
        <w:instrText xml:space="preserve">MERGEFIELD ${page400644146.ds509943833_REP_JXJC_AGENCY_WZR_NAME}</w:instrText>
      </w:r>
      <w:r>
        <w:rPr>
          <w:rFonts w:ascii="仿宋" w:hAnsi="仿宋" w:eastAsia="仿宋"/>
          <w:sz w:val="32"/>
          <w:szCs w:val="32"/>
        </w:rPr>
        <w:fldChar w:fldCharType="separate"/>
      </w:r>
      <w:r>
        <w:rPr>
          <w:rStyle w:val="8"/>
          <w:rFonts w:hint="eastAsia" w:ascii="仿宋" w:hAnsi="仿宋" w:eastAsia="仿宋"/>
          <w:sz w:val="32"/>
          <w:szCs w:val="32"/>
          <w:lang w:eastAsia="zh-CN"/>
        </w:rPr>
        <w:t>赣州市公安局直属分局</w:t>
      </w:r>
      <w:r>
        <w:fldChar w:fldCharType="end"/>
      </w:r>
      <w:r>
        <w:rPr>
          <w:rStyle w:val="8"/>
          <w:rFonts w:hint="eastAsia" w:ascii="仿宋" w:hAnsi="仿宋" w:eastAsia="仿宋"/>
          <w:sz w:val="32"/>
          <w:szCs w:val="32"/>
        </w:rPr>
        <w:t>没有使用国有资本经营预算拨款安排的支出</w:t>
      </w:r>
      <w:r>
        <w:rPr>
          <w:rStyle w:val="8"/>
          <w:rFonts w:ascii="仿宋" w:hAnsi="仿宋" w:eastAsia="仿宋"/>
          <w:sz w:val="32"/>
          <w:szCs w:val="32"/>
        </w:rPr>
        <w:t>。</w:t>
      </w:r>
    </w:p>
    <w:p>
      <w:pPr>
        <w:ind w:firstLine="320" w:firstLineChars="100"/>
        <w:rPr>
          <w:rStyle w:val="8"/>
          <w:rFonts w:ascii="Adobe 仿宋 Std R" w:hAnsi="Adobe 仿宋 Std R" w:eastAsia="Adobe 仿宋 Std R"/>
          <w:b/>
          <w:sz w:val="32"/>
          <w:szCs w:val="32"/>
        </w:rPr>
      </w:pPr>
      <w:r>
        <w:rPr>
          <w:rStyle w:val="8"/>
          <w:rFonts w:hint="eastAsia" w:ascii="宋体" w:hAnsi="宋体" w:eastAsia="宋体"/>
          <w:b/>
          <w:sz w:val="32"/>
          <w:szCs w:val="32"/>
        </w:rPr>
        <w:t xml:space="preserve"> </w:t>
      </w:r>
      <w:r>
        <w:rPr>
          <w:rStyle w:val="8"/>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Style w:val="8"/>
          <w:rFonts w:hint="eastAsia" w:ascii="Adobe 仿宋 Std R" w:hAnsi="Adobe 仿宋 Std R" w:eastAsia="Adobe 仿宋 Std R"/>
          <w:sz w:val="32"/>
          <w:szCs w:val="32"/>
          <w:lang w:eastAsia="zh-CN"/>
        </w:rPr>
        <w:t>2021</w:t>
      </w:r>
      <w:r>
        <w:rPr>
          <w:rStyle w:val="8"/>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部门机关运行费预算1227.31万元，比2021年预算增加</w:t>
      </w:r>
      <w:r>
        <w:rPr>
          <w:rFonts w:hint="default" w:ascii="Adobe 仿宋 Std R" w:hAnsi="Adobe 仿宋 Std R" w:eastAsia="Adobe 仿宋 Std R"/>
          <w:sz w:val="32"/>
          <w:szCs w:val="32"/>
        </w:rPr>
        <w:t>90.37</w:t>
      </w:r>
      <w:r>
        <w:rPr>
          <w:rFonts w:hint="eastAsia" w:ascii="Adobe 仿宋 Std R" w:hAnsi="Adobe 仿宋 Std R" w:eastAsia="Adobe 仿宋 Std R"/>
          <w:sz w:val="32"/>
          <w:szCs w:val="32"/>
        </w:rPr>
        <w:t>万元，增长7.95 %。</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320" w:firstLineChars="100"/>
        <w:rPr>
          <w:rStyle w:val="8"/>
          <w:rFonts w:ascii="Adobe 仿宋 Std R" w:hAnsi="Adobe 仿宋 Std R" w:eastAsia="Adobe 仿宋 Std R"/>
          <w:b/>
          <w:sz w:val="32"/>
          <w:szCs w:val="32"/>
        </w:rPr>
      </w:pPr>
      <w:r>
        <w:rPr>
          <w:rStyle w:val="8"/>
          <w:rFonts w:hint="eastAsia" w:ascii="Adobe 仿宋 Std R" w:hAnsi="Adobe 仿宋 Std R" w:eastAsia="Adobe 仿宋 Std R"/>
          <w:b/>
          <w:sz w:val="32"/>
          <w:szCs w:val="32"/>
        </w:rPr>
        <w:t>(七)政府采购情况</w:t>
      </w:r>
    </w:p>
    <w:p>
      <w:pPr>
        <w:rPr>
          <w:sz w:val="32"/>
        </w:rPr>
      </w:pPr>
      <w:r>
        <w:rPr>
          <w:rStyle w:val="8"/>
          <w:rFonts w:hint="eastAsia" w:ascii="宋体" w:hAnsi="宋体" w:eastAsia="宋体"/>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lang w:eastAsia="zh-CN"/>
        </w:rPr>
        <w:t>2021</w:t>
      </w:r>
      <w:r>
        <w:rPr>
          <w:rFonts w:hint="eastAsia" w:ascii="Adobe 仿宋 Std R" w:hAnsi="Adobe 仿宋 Std R" w:eastAsia="Adobe 仿宋 Std R"/>
          <w:sz w:val="32"/>
          <w:szCs w:val="32"/>
        </w:rPr>
        <w:t>年部门所属各单位政府采购总额252.9万元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政府采购货物预算252.9万元</w:t>
      </w:r>
      <w:bookmarkStart w:id="0" w:name="_GoBack"/>
      <w:bookmarkEnd w:id="0"/>
      <w:r>
        <w:rPr>
          <w:rFonts w:hint="eastAsia" w:ascii="Adobe 仿宋 Std R" w:hAnsi="Adobe 仿宋 Std R" w:eastAsia="Adobe 仿宋 Std R"/>
          <w:sz w:val="32"/>
          <w:szCs w:val="32"/>
        </w:rPr>
        <w:t>。</w:t>
      </w:r>
    </w:p>
    <w:p>
      <w:pPr>
        <w:ind w:firstLine="320" w:firstLineChars="100"/>
        <w:rPr>
          <w:rStyle w:val="8"/>
          <w:rFonts w:ascii="Adobe 仿宋 Std R" w:hAnsi="Adobe 仿宋 Std R" w:eastAsia="Adobe 仿宋 Std R"/>
          <w:b/>
          <w:sz w:val="32"/>
          <w:szCs w:val="32"/>
        </w:rPr>
      </w:pPr>
      <w:r>
        <w:rPr>
          <w:rStyle w:val="8"/>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color w:val="auto"/>
          <w:sz w:val="32"/>
          <w:szCs w:val="32"/>
        </w:rPr>
        <w:t>截至2021年8月31日,</w:t>
      </w:r>
      <w:r>
        <w:rPr>
          <w:rFonts w:ascii="Adobe 仿宋 Std R" w:hAnsi="Adobe 仿宋 Std R" w:eastAsia="Adobe 仿宋 Std R"/>
          <w:color w:val="auto"/>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仿宋" w:hAnsi="仿宋" w:eastAsia="仿宋" w:cs="Times New Roman"/>
          <w:kern w:val="0"/>
          <w:sz w:val="32"/>
          <w:szCs w:val="32"/>
          <w:lang w:val="en-US" w:eastAsia="zh-CN"/>
        </w:rPr>
        <w:t>6</w:t>
      </w:r>
      <w:r>
        <w:rPr>
          <w:rFonts w:ascii="Adobe 仿宋 Std R" w:hAnsi="Adobe 仿宋 Std R" w:eastAsia="Adobe 仿宋 Std R"/>
          <w:sz w:val="32"/>
          <w:szCs w:val="32"/>
        </w:rPr>
        <w:t>辆,其中：一般公务用车实有数</w:t>
      </w:r>
      <w:r>
        <w:rPr>
          <w:rFonts w:hint="eastAsia" w:ascii="仿宋" w:hAnsi="仿宋" w:eastAsia="仿宋" w:cs="Times New Roman"/>
          <w:kern w:val="0"/>
          <w:sz w:val="32"/>
          <w:szCs w:val="32"/>
          <w:lang w:val="en-US" w:eastAsia="zh-CN"/>
        </w:rPr>
        <w:t>0</w:t>
      </w:r>
      <w:r>
        <w:rPr>
          <w:rFonts w:ascii="Adobe 仿宋 Std R" w:hAnsi="Adobe 仿宋 Std R" w:eastAsia="Adobe 仿宋 Std R"/>
          <w:sz w:val="32"/>
          <w:szCs w:val="32"/>
        </w:rPr>
        <w:t>辆,执法执勤用车实有数</w:t>
      </w:r>
      <w:r>
        <w:rPr>
          <w:rFonts w:hint="eastAsia" w:ascii="仿宋" w:hAnsi="仿宋" w:eastAsia="仿宋" w:cs="Times New Roman"/>
          <w:kern w:val="0"/>
          <w:sz w:val="32"/>
          <w:szCs w:val="32"/>
          <w:lang w:val="en-US" w:eastAsia="zh-CN"/>
        </w:rPr>
        <w:t>6</w:t>
      </w:r>
      <w:r>
        <w:rPr>
          <w:rFonts w:ascii="Adobe 仿宋 Std R" w:hAnsi="Adobe 仿宋 Std R" w:eastAsia="Adobe 仿宋 Std R"/>
          <w:sz w:val="32"/>
          <w:szCs w:val="32"/>
        </w:rPr>
        <w:t>辆。</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lang w:eastAsia="zh-CN"/>
        </w:rPr>
        <w:t>2021</w:t>
      </w:r>
      <w:r>
        <w:rPr>
          <w:rFonts w:hint="eastAsia" w:ascii="Adobe 仿宋 Std R" w:hAnsi="Adobe 仿宋 Std R" w:eastAsia="Adobe 仿宋 Std R"/>
          <w:sz w:val="32"/>
          <w:szCs w:val="32"/>
        </w:rPr>
        <w:t>年部门预算安排购置车辆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eastAsia="zh-CN"/>
        </w:rPr>
        <w:t>无</w:t>
      </w:r>
      <w:r>
        <w:rPr>
          <w:rFonts w:hint="eastAsia" w:ascii="仿宋_GB2312" w:eastAsia="仿宋_GB2312"/>
          <w:sz w:val="32"/>
          <w:szCs w:val="30"/>
        </w:rPr>
        <w:t>。</w:t>
      </w:r>
    </w:p>
    <w:p>
      <w:pPr>
        <w:ind w:firstLine="320" w:firstLineChars="100"/>
        <w:rPr>
          <w:rStyle w:val="8"/>
          <w:rFonts w:ascii="Adobe 仿宋 Std R" w:hAnsi="Adobe 仿宋 Std R" w:eastAsia="Adobe 仿宋 Std R"/>
          <w:b/>
          <w:sz w:val="32"/>
          <w:szCs w:val="32"/>
        </w:rPr>
      </w:pPr>
      <w:r>
        <w:rPr>
          <w:rStyle w:val="8"/>
          <w:rFonts w:hint="eastAsia" w:ascii="Adobe 仿宋 Std R" w:hAnsi="Adobe 仿宋 Std R" w:eastAsia="Adobe 仿宋 Std R"/>
          <w:b/>
          <w:sz w:val="32"/>
          <w:szCs w:val="32"/>
        </w:rPr>
        <w:t>（九）赣州市公安直属分局辅警经费情况说明</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（1）项目概述</w:t>
      </w:r>
      <w:r>
        <w:rPr>
          <w:rFonts w:hint="default" w:ascii="Times New Roman" w:hAnsi="Times New Roman" w:eastAsia="Adobe 仿宋 Std R" w:cs="Times New Roman"/>
          <w:sz w:val="32"/>
          <w:szCs w:val="32"/>
          <w:lang w:eastAsia="zh-CN"/>
        </w:rPr>
        <w:t>：赣州市公安直属分局辅警经费</w:t>
      </w:r>
      <w:r>
        <w:rPr>
          <w:rStyle w:val="8"/>
          <w:rFonts w:hint="default" w:ascii="Times New Roman" w:hAnsi="Times New Roman" w:eastAsia="仿宋" w:cs="Times New Roman"/>
          <w:sz w:val="32"/>
          <w:szCs w:val="32"/>
          <w:lang w:val="en-US" w:eastAsia="zh-CN"/>
        </w:rPr>
        <w:t>项目</w:t>
      </w:r>
      <w:r>
        <w:rPr>
          <w:rStyle w:val="8"/>
          <w:rFonts w:hint="default" w:ascii="Times New Roman" w:hAnsi="Times New Roman" w:eastAsia="仿宋" w:cs="Times New Roman"/>
          <w:sz w:val="32"/>
          <w:szCs w:val="32"/>
          <w:lang w:eastAsia="zh-CN"/>
        </w:rPr>
        <w:t>。</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（2）立项依据</w:t>
      </w:r>
      <w:r>
        <w:rPr>
          <w:rFonts w:hint="default" w:ascii="Times New Roman" w:hAnsi="Times New Roman" w:eastAsia="Adobe 仿宋 Std R" w:cs="Times New Roman"/>
          <w:sz w:val="32"/>
          <w:szCs w:val="32"/>
          <w:lang w:eastAsia="zh-CN"/>
        </w:rPr>
        <w:t>：</w:t>
      </w:r>
      <w:r>
        <w:rPr>
          <w:rFonts w:hint="eastAsia" w:ascii="Times New Roman" w:hAnsi="Times New Roman" w:eastAsia="Adobe 仿宋 Std R" w:cs="Times New Roman"/>
          <w:sz w:val="32"/>
          <w:szCs w:val="32"/>
          <w:lang w:val="en-US" w:eastAsia="zh-CN"/>
        </w:rPr>
        <w:t>延续性项目。</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 xml:space="preserve"> </w:t>
      </w:r>
      <w:r>
        <w:rPr>
          <w:rFonts w:hint="default" w:ascii="Times New Roman" w:hAnsi="Times New Roman" w:eastAsia="Adobe 仿宋 Std R" w:cs="Times New Roman"/>
          <w:sz w:val="32"/>
          <w:szCs w:val="32"/>
        </w:rPr>
        <w:t>（3）实施主体</w:t>
      </w:r>
      <w:r>
        <w:rPr>
          <w:rFonts w:hint="default" w:ascii="Times New Roman" w:hAnsi="Times New Roman" w:eastAsia="Adobe 仿宋 Std R" w:cs="Times New Roman"/>
          <w:sz w:val="32"/>
          <w:szCs w:val="32"/>
          <w:lang w:eastAsia="zh-CN"/>
        </w:rPr>
        <w:t>：赣州市公安直属分局</w:t>
      </w:r>
      <w:r>
        <w:rPr>
          <w:rFonts w:hint="eastAsia" w:ascii="Times New Roman" w:hAnsi="Times New Roman" w:eastAsia="Adobe 仿宋 Std R" w:cs="Times New Roman"/>
          <w:sz w:val="32"/>
          <w:szCs w:val="32"/>
          <w:lang w:val="en-US" w:eastAsia="zh-CN"/>
        </w:rPr>
        <w:t>。</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 xml:space="preserve"> </w:t>
      </w:r>
      <w:r>
        <w:rPr>
          <w:rFonts w:hint="default" w:ascii="Times New Roman" w:hAnsi="Times New Roman" w:eastAsia="Adobe 仿宋 Std R" w:cs="Times New Roman"/>
          <w:sz w:val="32"/>
          <w:szCs w:val="32"/>
        </w:rPr>
        <w:t>（4）实施方案</w:t>
      </w:r>
      <w:r>
        <w:rPr>
          <w:rFonts w:hint="default" w:ascii="Times New Roman" w:hAnsi="Times New Roman" w:eastAsia="Adobe 仿宋 Std R" w:cs="Times New Roman"/>
          <w:sz w:val="32"/>
          <w:szCs w:val="32"/>
          <w:lang w:eastAsia="zh-CN"/>
        </w:rPr>
        <w:t>：</w:t>
      </w:r>
      <w:r>
        <w:rPr>
          <w:rFonts w:hint="eastAsia" w:ascii="Times New Roman" w:hAnsi="Times New Roman" w:eastAsia="Adobe 仿宋 Std R" w:cs="Times New Roman"/>
          <w:sz w:val="32"/>
          <w:szCs w:val="32"/>
          <w:lang w:val="en-US" w:eastAsia="zh-CN"/>
        </w:rPr>
        <w:t>无实施方案。</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（5）</w:t>
      </w:r>
      <w:r>
        <w:rPr>
          <w:rFonts w:hint="default" w:ascii="Times New Roman" w:hAnsi="Times New Roman" w:eastAsia="Adobe 仿宋 Std R" w:cs="Times New Roman"/>
          <w:sz w:val="32"/>
          <w:szCs w:val="32"/>
        </w:rPr>
        <w:t>实施周期</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2021年1月1日至2021年12月31日</w:t>
      </w:r>
      <w:r>
        <w:rPr>
          <w:rFonts w:hint="eastAsia" w:ascii="Times New Roman" w:hAnsi="Times New Roman" w:eastAsia="Adobe 仿宋 Std R" w:cs="Times New Roman"/>
          <w:sz w:val="32"/>
          <w:szCs w:val="32"/>
          <w:lang w:val="en-US" w:eastAsia="zh-CN"/>
        </w:rPr>
        <w:t>。</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（6）年度预算安排</w:t>
      </w:r>
      <w:r>
        <w:rPr>
          <w:rFonts w:hint="default" w:ascii="Times New Roman" w:hAnsi="Times New Roman" w:eastAsia="Adobe 仿宋 Std R" w:cs="Times New Roman"/>
          <w:sz w:val="32"/>
          <w:szCs w:val="32"/>
          <w:lang w:eastAsia="zh-CN"/>
        </w:rPr>
        <w:t>：</w:t>
      </w:r>
      <w:r>
        <w:rPr>
          <w:rFonts w:hint="eastAsia" w:ascii="Times New Roman" w:hAnsi="Times New Roman" w:eastAsia="Adobe 仿宋 Std R" w:cs="Times New Roman"/>
          <w:sz w:val="32"/>
          <w:szCs w:val="32"/>
          <w:lang w:val="en-US" w:eastAsia="zh-CN"/>
        </w:rPr>
        <w:t>150</w:t>
      </w:r>
      <w:r>
        <w:rPr>
          <w:rFonts w:hint="default" w:ascii="Times New Roman" w:hAnsi="Times New Roman" w:eastAsia="Adobe 仿宋 Std R" w:cs="Times New Roman"/>
          <w:sz w:val="32"/>
          <w:szCs w:val="32"/>
          <w:lang w:val="en-US" w:eastAsia="zh-CN"/>
        </w:rPr>
        <w:t>万元</w:t>
      </w:r>
      <w:r>
        <w:rPr>
          <w:rFonts w:hint="eastAsia" w:ascii="Times New Roman" w:hAnsi="Times New Roman" w:eastAsia="Adobe 仿宋 Std R" w:cs="Times New Roman"/>
          <w:sz w:val="32"/>
          <w:szCs w:val="32"/>
          <w:lang w:val="en-US" w:eastAsia="zh-CN"/>
        </w:rPr>
        <w:t>。</w:t>
      </w:r>
    </w:p>
    <w:p>
      <w:pPr>
        <w:ind w:firstLine="642"/>
        <w:rPr>
          <w:rFonts w:hint="default" w:ascii="Times New Roman" w:hAnsi="Times New Roman" w:eastAsia="Adobe 仿宋 Std R" w:cs="Times New Roman"/>
          <w:sz w:val="32"/>
          <w:szCs w:val="32"/>
          <w:lang w:eastAsia="zh-CN"/>
        </w:rPr>
      </w:pPr>
      <w:r>
        <w:rPr>
          <w:rFonts w:hint="default" w:ascii="Times New Roman" w:hAnsi="Times New Roman" w:eastAsia="Adobe 仿宋 Std R" w:cs="Times New Roman"/>
          <w:sz w:val="32"/>
          <w:szCs w:val="32"/>
        </w:rPr>
        <w:t xml:space="preserve"> （7）绩效目标和指标</w:t>
      </w:r>
      <w:r>
        <w:rPr>
          <w:rFonts w:hint="default" w:ascii="Times New Roman" w:hAnsi="Times New Roman" w:eastAsia="Adobe 仿宋 Std R" w:cs="Times New Roman"/>
          <w:sz w:val="32"/>
          <w:szCs w:val="32"/>
          <w:lang w:eastAsia="zh-CN"/>
        </w:rPr>
        <w:t>：</w:t>
      </w:r>
    </w:p>
    <w:tbl>
      <w:tblPr>
        <w:tblStyle w:val="6"/>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85"/>
        <w:gridCol w:w="1084"/>
        <w:gridCol w:w="2833"/>
        <w:gridCol w:w="2003"/>
        <w:gridCol w:w="13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75" w:hRule="atLeast"/>
        </w:trPr>
        <w:tc>
          <w:tcPr>
            <w:tcW w:w="83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83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61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公安直属分局辅警经费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主管部门及代码</w:t>
            </w: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w:t>
            </w:r>
          </w:p>
        </w:tc>
        <w:tc>
          <w:tcPr>
            <w:tcW w:w="2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实施单位</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赣州市公安局直属分局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项目属性</w:t>
            </w:r>
          </w:p>
        </w:tc>
        <w:tc>
          <w:tcPr>
            <w:tcW w:w="28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经常性项目</w:t>
            </w:r>
          </w:p>
        </w:tc>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项目日期范围</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2021-01-01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8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2021-12-03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项目资金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（万元）</w:t>
            </w: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年度资金总额</w:t>
            </w:r>
          </w:p>
        </w:tc>
        <w:tc>
          <w:tcPr>
            <w:tcW w:w="3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其中：财政拨款</w:t>
            </w:r>
          </w:p>
        </w:tc>
        <w:tc>
          <w:tcPr>
            <w:tcW w:w="3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1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其他资金</w:t>
            </w:r>
          </w:p>
        </w:tc>
        <w:tc>
          <w:tcPr>
            <w:tcW w:w="3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体</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标</w:t>
            </w:r>
          </w:p>
        </w:tc>
        <w:tc>
          <w:tcPr>
            <w:tcW w:w="72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36"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72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招聘30名协警，履行中心城区城管、车管等领域的执法保障及刑事、治安案件的查办等职责，人行道违法停车非现场执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一级指标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二级指标</w:t>
            </w: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三级指标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产出指标</w:t>
            </w: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人行道违法停车非现场执法完成数（起）</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协助民警办理案件数（起）</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辅警聘用数量（人）</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辅警培训次数（次）</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质量指标</w:t>
            </w: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辅警执勤及时率（%）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辅警考核达标率（%）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时效指标</w:t>
            </w: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工资发放及时率（%）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辅警到岗及时率（%）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成本指标</w:t>
            </w: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聘用辅警成本（万元）</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被装规范化支出成本（元）</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效益指标</w:t>
            </w: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社会效益指标</w:t>
            </w: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就业岗位数（个）</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警力补充度（%）</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4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民警满意度（%）</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=75</w:t>
            </w:r>
          </w:p>
        </w:tc>
      </w:tr>
    </w:tbl>
    <w:p>
      <w:pPr>
        <w:ind w:firstLine="642"/>
        <w:rPr>
          <w:rFonts w:hint="eastAsia" w:ascii="Times New Roman" w:hAnsi="Times New Roman" w:eastAsia="Adobe 仿宋 Std R" w:cs="Times New Roman"/>
          <w:sz w:val="32"/>
          <w:szCs w:val="32"/>
          <w:lang w:eastAsia="zh-CN"/>
        </w:rPr>
      </w:pPr>
    </w:p>
    <w:p>
      <w:pPr>
        <w:widowControl/>
        <w:spacing w:line="580" w:lineRule="exact"/>
        <w:ind w:firstLine="640"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2021</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2021</w:t>
      </w:r>
      <w:r>
        <w:rPr>
          <w:rFonts w:hint="eastAsia" w:ascii="仿宋" w:hAnsi="仿宋" w:eastAsia="仿宋"/>
          <w:bCs/>
          <w:sz w:val="32"/>
          <w:szCs w:val="32"/>
        </w:rPr>
        <w:t>年赣州市公安局直属分局</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经费一般公共预算安排</w:t>
      </w:r>
      <w:r>
        <w:rPr>
          <w:rFonts w:hint="eastAsia" w:ascii="仿宋" w:hAnsi="仿宋" w:eastAsia="仿宋"/>
          <w:bCs/>
          <w:sz w:val="32"/>
          <w:szCs w:val="32"/>
          <w:lang w:val="en-US" w:eastAsia="zh-CN"/>
        </w:rPr>
        <w:t>49</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cs="Times New Roman"/>
          <w:kern w:val="0"/>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eastAsia="zh-CN"/>
        </w:rPr>
        <w:t>加</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无</w:t>
      </w:r>
      <w:r>
        <w:rPr>
          <w:rFonts w:hint="eastAsia" w:ascii="仿宋" w:hAnsi="仿宋" w:eastAsia="仿宋"/>
          <w:bCs/>
          <w:sz w:val="32"/>
          <w:szCs w:val="32"/>
          <w:lang w:val="en-US" w:eastAsia="zh-CN"/>
        </w:rPr>
        <w:t>因公出国活动</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cs="Times New Roman"/>
          <w:kern w:val="0"/>
          <w:sz w:val="32"/>
          <w:szCs w:val="32"/>
          <w:lang w:val="en-US" w:eastAsia="zh-CN"/>
        </w:rPr>
        <w:t>10</w:t>
      </w:r>
      <w:r>
        <w:rPr>
          <w:rFonts w:ascii="仿宋" w:hAnsi="仿宋" w:eastAsia="仿宋"/>
          <w:bCs/>
          <w:sz w:val="32"/>
          <w:szCs w:val="32"/>
        </w:rPr>
        <w:t>万元,比上年减</w:t>
      </w:r>
      <w:r>
        <w:rPr>
          <w:rFonts w:hint="eastAsia" w:ascii="仿宋" w:hAnsi="仿宋" w:eastAsia="仿宋"/>
          <w:bCs/>
          <w:sz w:val="32"/>
          <w:szCs w:val="32"/>
          <w:lang w:eastAsia="zh-CN"/>
        </w:rPr>
        <w:t>少</w:t>
      </w:r>
      <w:r>
        <w:rPr>
          <w:rFonts w:hint="eastAsia" w:ascii="仿宋" w:hAnsi="仿宋" w:eastAsia="仿宋"/>
          <w:bCs/>
          <w:sz w:val="32"/>
          <w:szCs w:val="32"/>
          <w:lang w:val="en-US" w:eastAsia="zh-CN"/>
        </w:rPr>
        <w:t>2</w:t>
      </w:r>
      <w:r>
        <w:rPr>
          <w:rFonts w:ascii="仿宋" w:hAnsi="仿宋" w:eastAsia="仿宋"/>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cs="Times New Roman"/>
          <w:kern w:val="0"/>
          <w:sz w:val="32"/>
          <w:szCs w:val="32"/>
          <w:lang w:val="en-US" w:eastAsia="zh-CN"/>
        </w:rPr>
        <w:t>39</w:t>
      </w:r>
      <w:r>
        <w:rPr>
          <w:rFonts w:ascii="仿宋" w:hAnsi="仿宋" w:eastAsia="仿宋"/>
          <w:bCs/>
          <w:sz w:val="32"/>
          <w:szCs w:val="32"/>
        </w:rPr>
        <w:t>万元,比上年减</w:t>
      </w:r>
      <w:r>
        <w:rPr>
          <w:rFonts w:hint="eastAsia" w:ascii="仿宋" w:hAnsi="仿宋" w:eastAsia="仿宋"/>
          <w:bCs/>
          <w:sz w:val="32"/>
          <w:szCs w:val="32"/>
          <w:lang w:eastAsia="zh-CN"/>
        </w:rPr>
        <w:t>少</w:t>
      </w:r>
      <w:r>
        <w:rPr>
          <w:rFonts w:hint="eastAsia" w:ascii="仿宋" w:hAnsi="仿宋" w:eastAsia="仿宋"/>
          <w:bCs/>
          <w:sz w:val="32"/>
          <w:szCs w:val="32"/>
          <w:lang w:val="en-US" w:eastAsia="zh-CN"/>
        </w:rPr>
        <w:t>3</w:t>
      </w:r>
      <w:r>
        <w:rPr>
          <w:rFonts w:ascii="仿宋" w:hAnsi="仿宋" w:eastAsia="仿宋"/>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cs="Times New Roman"/>
          <w:kern w:val="0"/>
          <w:sz w:val="32"/>
          <w:szCs w:val="32"/>
          <w:lang w:val="en-US" w:eastAsia="zh-CN"/>
        </w:rPr>
        <w:t>0</w:t>
      </w:r>
      <w:r>
        <w:rPr>
          <w:rFonts w:ascii="仿宋" w:hAnsi="仿宋" w:eastAsia="仿宋"/>
          <w:bCs/>
          <w:sz w:val="32"/>
          <w:szCs w:val="32"/>
        </w:rPr>
        <w:t>万元,比上年</w:t>
      </w:r>
      <w:r>
        <w:rPr>
          <w:rFonts w:hint="eastAsia" w:ascii="仿宋" w:hAnsi="仿宋" w:eastAsia="仿宋"/>
          <w:bCs/>
          <w:sz w:val="32"/>
          <w:szCs w:val="32"/>
          <w:lang w:eastAsia="zh-CN"/>
        </w:rPr>
        <w:t>减少</w:t>
      </w:r>
      <w:r>
        <w:rPr>
          <w:rFonts w:hint="eastAsia" w:ascii="仿宋" w:hAnsi="仿宋" w:eastAsia="仿宋"/>
          <w:bCs/>
          <w:sz w:val="32"/>
          <w:szCs w:val="32"/>
          <w:lang w:val="en-US" w:eastAsia="zh-CN"/>
        </w:rPr>
        <w:t>36</w:t>
      </w:r>
      <w:r>
        <w:rPr>
          <w:rFonts w:ascii="仿宋" w:hAnsi="仿宋" w:eastAsia="仿宋"/>
          <w:bCs/>
          <w:sz w:val="32"/>
          <w:szCs w:val="32"/>
        </w:rPr>
        <w:t>万元，主要原因是：</w:t>
      </w:r>
      <w:r>
        <w:rPr>
          <w:rFonts w:hint="eastAsia" w:ascii="仿宋" w:hAnsi="仿宋" w:eastAsia="仿宋"/>
          <w:bCs/>
          <w:sz w:val="32"/>
          <w:szCs w:val="32"/>
        </w:rPr>
        <w:t>2021年无用车购置计划</w:t>
      </w:r>
      <w:r>
        <w:rPr>
          <w:rFonts w:ascii="仿宋" w:hAnsi="仿宋" w:eastAsia="仿宋"/>
          <w:bCs/>
          <w:sz w:val="32"/>
          <w:szCs w:val="32"/>
        </w:rPr>
        <w:t>。</w:t>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b/>
          <w:bCs/>
          <w:sz w:val="32"/>
          <w:szCs w:val="32"/>
        </w:rPr>
      </w:pPr>
      <w:r>
        <w:rPr>
          <w:rFonts w:hint="eastAsia" w:ascii="Adobe 仿宋 Std R" w:hAnsi="Adobe 仿宋 Std R" w:eastAsia="Adobe 仿宋 Std R"/>
          <w:b/>
          <w:bCs/>
          <w:sz w:val="32"/>
          <w:szCs w:val="32"/>
        </w:rPr>
        <w:t>一、收入科目</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eastAsia="仿宋_GB2312"/>
          <w:color w:val="000000"/>
          <w:sz w:val="32"/>
          <w:szCs w:val="30"/>
        </w:rPr>
        <w:t>其他收入：指除财政拨款、事业收入、事业单位经营收入等以外的各项收入。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2021</w:t>
      </w:r>
      <w:r>
        <w:rPr>
          <w:rFonts w:hint="eastAsia" w:ascii="仿宋_GB2312" w:eastAsia="仿宋_GB2312"/>
          <w:color w:val="000000"/>
          <w:sz w:val="32"/>
          <w:szCs w:val="30"/>
        </w:rPr>
        <w:t>年收支差额的数额。</w:t>
      </w:r>
    </w:p>
    <w:p>
      <w:pPr>
        <w:spacing w:line="600" w:lineRule="exac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上年结转和结余：填列2021年全部结转和结余的资金数，包括当年结转结余资金和历年滚存结转结余资金。</w:t>
      </w:r>
    </w:p>
    <w:p>
      <w:pPr>
        <w:ind w:firstLine="640"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rPr>
        <w:t>二、支出科目</w:t>
      </w:r>
    </w:p>
    <w:p>
      <w:pPr>
        <w:widowControl/>
        <w:spacing w:line="600" w:lineRule="exact"/>
        <w:jc w:val="left"/>
        <w:rPr>
          <w:rFonts w:hint="eastAsia" w:ascii="仿宋_GB2312" w:eastAsia="仿宋_GB2312"/>
          <w:color w:val="000000"/>
          <w:sz w:val="32"/>
          <w:szCs w:val="30"/>
        </w:rPr>
      </w:pPr>
      <w:r>
        <w:rPr>
          <w:rFonts w:hint="eastAsia" w:ascii="仿宋_GB2312" w:eastAsia="仿宋_GB2312"/>
          <w:color w:val="000000"/>
          <w:sz w:val="32"/>
          <w:szCs w:val="30"/>
          <w:lang w:val="en-US" w:eastAsia="zh-CN"/>
        </w:rPr>
        <w:t xml:space="preserve">    </w:t>
      </w:r>
      <w:r>
        <w:rPr>
          <w:rFonts w:hint="eastAsia" w:ascii="仿宋_GB2312" w:eastAsia="仿宋_GB2312"/>
          <w:color w:val="000000"/>
          <w:sz w:val="32"/>
          <w:szCs w:val="30"/>
        </w:rPr>
        <w:t>（一）公共安全支出反映政府维护社会公共安全方面支出。</w:t>
      </w:r>
    </w:p>
    <w:p>
      <w:pPr>
        <w:widowControl/>
        <w:spacing w:line="600" w:lineRule="exact"/>
        <w:jc w:val="left"/>
        <w:rPr>
          <w:rFonts w:hint="eastAsia" w:ascii="仿宋_GB2312" w:eastAsia="仿宋_GB2312"/>
          <w:color w:val="000000"/>
          <w:sz w:val="32"/>
          <w:szCs w:val="30"/>
        </w:rPr>
      </w:pPr>
      <w:r>
        <w:rPr>
          <w:rFonts w:hint="eastAsia" w:ascii="仿宋_GB2312" w:eastAsia="仿宋_GB2312"/>
          <w:color w:val="000000"/>
          <w:sz w:val="32"/>
          <w:szCs w:val="30"/>
          <w:lang w:val="en-US" w:eastAsia="zh-CN"/>
        </w:rPr>
        <w:t xml:space="preserve">    </w:t>
      </w:r>
      <w:r>
        <w:rPr>
          <w:rFonts w:hint="eastAsia" w:ascii="仿宋_GB2312" w:eastAsia="仿宋_GB2312"/>
          <w:color w:val="000000"/>
          <w:sz w:val="32"/>
          <w:szCs w:val="30"/>
        </w:rPr>
        <w:t>（二）社会保障和就业支出-机关事业单位基本养老保险缴费支出反映机关事业单位实施养老保险制度由单位缴纳的基本养老保险费支出。</w:t>
      </w:r>
    </w:p>
    <w:p>
      <w:pPr>
        <w:widowControl/>
        <w:spacing w:line="600" w:lineRule="exact"/>
        <w:jc w:val="left"/>
        <w:rPr>
          <w:rFonts w:hint="eastAsia" w:ascii="仿宋_GB2312" w:eastAsia="仿宋_GB2312"/>
          <w:color w:val="000000"/>
          <w:sz w:val="32"/>
          <w:szCs w:val="30"/>
        </w:rPr>
      </w:pPr>
      <w:r>
        <w:rPr>
          <w:rFonts w:hint="eastAsia" w:ascii="仿宋_GB2312" w:eastAsia="仿宋_GB2312"/>
          <w:color w:val="000000"/>
          <w:sz w:val="32"/>
          <w:szCs w:val="30"/>
          <w:lang w:val="en-US" w:eastAsia="zh-CN"/>
        </w:rPr>
        <w:t xml:space="preserve">    </w:t>
      </w:r>
      <w:r>
        <w:rPr>
          <w:rFonts w:hint="eastAsia" w:ascii="仿宋_GB2312" w:eastAsia="仿宋_GB2312"/>
          <w:color w:val="000000"/>
          <w:sz w:val="32"/>
          <w:szCs w:val="30"/>
        </w:rPr>
        <w:t>（三）卫生健康支出-行政单位医疗反映财政部门安排的行政单位基本医疗保险缴费经费；卫生健康支出-公务员医疗补助反映财政部门安排的公务员医疗补助经费。</w:t>
      </w:r>
    </w:p>
    <w:p>
      <w:pPr>
        <w:widowControl/>
        <w:spacing w:line="600" w:lineRule="exact"/>
        <w:jc w:val="left"/>
        <w:rPr>
          <w:rFonts w:hint="eastAsia" w:ascii="仿宋_GB2312" w:eastAsia="仿宋_GB2312"/>
          <w:color w:val="000000"/>
          <w:sz w:val="32"/>
          <w:szCs w:val="30"/>
        </w:rPr>
      </w:pPr>
      <w:r>
        <w:rPr>
          <w:rFonts w:hint="eastAsia" w:ascii="仿宋_GB2312" w:eastAsia="仿宋_GB2312"/>
          <w:color w:val="000000"/>
          <w:sz w:val="32"/>
          <w:szCs w:val="30"/>
          <w:lang w:val="en-US" w:eastAsia="zh-CN"/>
        </w:rPr>
        <w:t xml:space="preserve">    </w:t>
      </w:r>
      <w:r>
        <w:rPr>
          <w:rFonts w:hint="eastAsia" w:ascii="仿宋_GB2312" w:eastAsia="仿宋_GB2312"/>
          <w:color w:val="000000"/>
          <w:sz w:val="32"/>
          <w:szCs w:val="30"/>
        </w:rPr>
        <w:t>（四）住房保障支出-住房公积金:反映行政事业单位按人力资源和社会保障部、财政部规定的基本工资和津贴补贴以及规定比例为职工缴纳的住房公积金。</w:t>
      </w:r>
    </w:p>
    <w:p>
      <w:pPr>
        <w:widowControl/>
        <w:spacing w:line="600" w:lineRule="exact"/>
        <w:jc w:val="left"/>
        <w:rPr>
          <w:rFonts w:hint="eastAsia" w:ascii="仿宋_GB2312" w:eastAsia="仿宋_GB2312"/>
          <w:color w:val="000000"/>
          <w:sz w:val="32"/>
          <w:szCs w:val="30"/>
        </w:rPr>
      </w:pPr>
      <w:r>
        <w:rPr>
          <w:rFonts w:hint="eastAsia" w:ascii="仿宋_GB2312" w:eastAsia="仿宋_GB2312"/>
          <w:color w:val="000000"/>
          <w:sz w:val="32"/>
          <w:szCs w:val="30"/>
          <w:lang w:val="en-US" w:eastAsia="zh-CN"/>
        </w:rPr>
        <w:t xml:space="preserve">    </w:t>
      </w:r>
      <w:r>
        <w:rPr>
          <w:rFonts w:hint="eastAsia" w:ascii="仿宋_GB2312" w:eastAsia="仿宋_GB2312"/>
          <w:color w:val="000000"/>
          <w:sz w:val="32"/>
          <w:szCs w:val="30"/>
        </w:rPr>
        <w:t>（五）基本支出：指为保障机构正常运转、完成日常工作任务而发生的人员支出和公用支出。</w:t>
      </w:r>
    </w:p>
    <w:p>
      <w:pPr>
        <w:widowControl/>
        <w:spacing w:line="600" w:lineRule="exact"/>
        <w:jc w:val="left"/>
        <w:rPr>
          <w:rFonts w:hint="eastAsia" w:ascii="仿宋_GB2312" w:eastAsia="仿宋_GB2312"/>
          <w:color w:val="000000"/>
          <w:sz w:val="32"/>
          <w:szCs w:val="30"/>
        </w:rPr>
      </w:pPr>
      <w:r>
        <w:rPr>
          <w:rFonts w:hint="eastAsia" w:ascii="仿宋_GB2312" w:eastAsia="仿宋_GB2312"/>
          <w:color w:val="000000"/>
          <w:sz w:val="32"/>
          <w:szCs w:val="30"/>
          <w:lang w:val="en-US" w:eastAsia="zh-CN"/>
        </w:rPr>
        <w:t xml:space="preserve">    </w:t>
      </w:r>
      <w:r>
        <w:rPr>
          <w:rFonts w:hint="eastAsia" w:ascii="仿宋_GB2312" w:eastAsia="仿宋_GB2312"/>
          <w:color w:val="000000"/>
          <w:sz w:val="32"/>
          <w:szCs w:val="30"/>
        </w:rPr>
        <w:t>（六）“三公”经费：指各部门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等支出；公务接待费指单位按规定开支的各类公务接待支出。</w:t>
      </w:r>
    </w:p>
    <w:p>
      <w:pPr>
        <w:widowControl/>
        <w:spacing w:line="600" w:lineRule="exact"/>
        <w:jc w:val="left"/>
        <w:rPr>
          <w:rFonts w:hint="eastAsia" w:ascii="Adobe 仿宋 Std R" w:hAnsi="Adobe 仿宋 Std R" w:eastAsia="Adobe 仿宋 Std R"/>
          <w:b/>
          <w:bCs/>
          <w:sz w:val="32"/>
          <w:szCs w:val="32"/>
        </w:rPr>
      </w:pPr>
      <w:r>
        <w:rPr>
          <w:rFonts w:hint="eastAsia" w:ascii="仿宋_GB2312" w:eastAsia="仿宋_GB2312"/>
          <w:color w:val="000000"/>
          <w:sz w:val="32"/>
          <w:szCs w:val="30"/>
          <w:lang w:val="en-US" w:eastAsia="zh-CN"/>
        </w:rPr>
        <w:t xml:space="preserve">    </w:t>
      </w:r>
      <w:r>
        <w:rPr>
          <w:rFonts w:hint="eastAsia" w:ascii="仿宋_GB2312" w:eastAsia="仿宋_GB2312"/>
          <w:color w:val="000000"/>
          <w:sz w:val="32"/>
          <w:szCs w:val="30"/>
        </w:rPr>
        <w:t>（七）机关运行经费：指为保障行政单位运行用于购买货物和服务的各项资金，包括办公费、印刷费、差旅费、会议费、邮电费、取暖费、公务接待费、劳务费、工会经费、福利费、公务用车运行维护费、其他交通费用、其他商品和服务支出、其他资本性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MERGEFIELD ${page400644146.ds509943833_REP_JXJC_AGENCY_WZR_NAME}</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赣州市公安局</w:t>
      </w:r>
      <w:r>
        <w:rPr>
          <w:rFonts w:hint="default" w:ascii="Times New Roman" w:hAnsi="Times New Roman" w:eastAsia="仿宋_GB2312" w:cs="Times New Roman"/>
          <w:sz w:val="32"/>
          <w:szCs w:val="32"/>
          <w:lang w:val="en-US" w:eastAsia="zh-CN"/>
        </w:rPr>
        <w:fldChar w:fldCharType="end"/>
      </w:r>
      <w:r>
        <w:rPr>
          <w:rFonts w:hint="eastAsia" w:ascii="Times New Roman" w:hAnsi="Times New Roman" w:eastAsia="仿宋_GB2312" w:cs="Times New Roman"/>
          <w:sz w:val="32"/>
          <w:szCs w:val="32"/>
          <w:lang w:val="en-US" w:eastAsia="zh-CN"/>
        </w:rPr>
        <w:t>直属分局</w:t>
      </w:r>
      <w:r>
        <w:rPr>
          <w:rFonts w:hint="default" w:ascii="Times New Roman" w:hAnsi="Times New Roman" w:eastAsia="仿宋_GB2312" w:cs="Times New Roman"/>
          <w:sz w:val="32"/>
          <w:szCs w:val="32"/>
          <w:lang w:val="en-US" w:eastAsia="zh-CN"/>
        </w:rPr>
        <w:t>2021年部门预算</w:t>
      </w:r>
      <w:r>
        <w:rPr>
          <w:rFonts w:hint="eastAsia" w:ascii="Times New Roman" w:hAnsi="Times New Roman" w:eastAsia="仿宋_GB2312" w:cs="Times New Roman"/>
          <w:sz w:val="32"/>
          <w:szCs w:val="32"/>
          <w:lang w:val="en-US" w:eastAsia="zh-CN"/>
        </w:rPr>
        <w:t>公开</w:t>
      </w:r>
      <w:r>
        <w:rPr>
          <w:rFonts w:hint="default" w:ascii="Times New Roman" w:hAnsi="Times New Roman" w:eastAsia="仿宋_GB2312" w:cs="Times New Roman"/>
          <w:sz w:val="32"/>
          <w:szCs w:val="32"/>
          <w:lang w:val="en-US" w:eastAsia="zh-CN"/>
        </w:rPr>
        <w:t>表</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auto"/>
    <w:pitch w:val="default"/>
    <w:sig w:usb0="00000000" w:usb1="00000000" w:usb2="00000016" w:usb3="00000000" w:csb0="00060007"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F7EAC"/>
    <w:rsid w:val="025729DE"/>
    <w:rsid w:val="09B0775B"/>
    <w:rsid w:val="0B012E3C"/>
    <w:rsid w:val="0C6E20B8"/>
    <w:rsid w:val="0E103996"/>
    <w:rsid w:val="0F096E14"/>
    <w:rsid w:val="0FC3557A"/>
    <w:rsid w:val="12A834DA"/>
    <w:rsid w:val="12E84D9C"/>
    <w:rsid w:val="16C43C6D"/>
    <w:rsid w:val="1D1C76E3"/>
    <w:rsid w:val="205263C6"/>
    <w:rsid w:val="287A0558"/>
    <w:rsid w:val="2958017E"/>
    <w:rsid w:val="31E33AF7"/>
    <w:rsid w:val="320E003F"/>
    <w:rsid w:val="34B01F72"/>
    <w:rsid w:val="35BD3975"/>
    <w:rsid w:val="39B30D6E"/>
    <w:rsid w:val="3A4C6599"/>
    <w:rsid w:val="3AE56DE6"/>
    <w:rsid w:val="3F201419"/>
    <w:rsid w:val="475D4691"/>
    <w:rsid w:val="479E66B6"/>
    <w:rsid w:val="4C9A0352"/>
    <w:rsid w:val="56A11D1F"/>
    <w:rsid w:val="5F616836"/>
    <w:rsid w:val="5F6F7EAC"/>
    <w:rsid w:val="626127D6"/>
    <w:rsid w:val="6A90143A"/>
    <w:rsid w:val="6CBA4122"/>
    <w:rsid w:val="6CFA5D07"/>
    <w:rsid w:val="6D4845DB"/>
    <w:rsid w:val="6D535020"/>
    <w:rsid w:val="74FF72D5"/>
    <w:rsid w:val="76C01C81"/>
    <w:rsid w:val="76FE377A"/>
    <w:rsid w:val="77753475"/>
    <w:rsid w:val="77BC496F"/>
    <w:rsid w:val="79311B98"/>
    <w:rsid w:val="7BD01106"/>
    <w:rsid w:val="7D573CF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paragraph" w:customStyle="1" w:styleId="7">
    <w:name w:val="p0"/>
    <w:basedOn w:val="1"/>
    <w:qFormat/>
    <w:uiPriority w:val="0"/>
    <w:pPr>
      <w:widowControl/>
    </w:pPr>
    <w:rPr>
      <w:rFonts w:ascii="Times New Roman" w:hAnsi="Times New Roman" w:eastAsia="宋体" w:cs="Times New Roman"/>
      <w:kern w:val="0"/>
      <w:szCs w:val="21"/>
    </w:rPr>
  </w:style>
  <w:style w:type="character" w:customStyle="1" w:styleId="8">
    <w:name w:val="row_tree_level_4"/>
    <w:basedOn w:val="5"/>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2022-08-31T07:21:00Z</dcterms:created>
  <dc:creator>lenovo-pc</dc:creator>
  <cp:lastModifiedBy>王礼金</cp:lastModifiedBy>
  <dcterms:modified xsi:type="dcterms:W3CDTF">2022-09-03T04:21:44Z</dcterms:modified>
  <dc:title> 赣州市公安局直属分局2021年部门预算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y fmtid="{D5CDD505-2E9C-101B-9397-08002B2CF9AE}" pid="3" name="ICV">
    <vt:lpwstr>257A731CDE4C434B824CC9FC000C512E</vt:lpwstr>
  </property>
</Properties>
</file>